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E4" w:rsidRDefault="00CA2940">
      <w:bookmarkStart w:id="0" w:name="_GoBack"/>
      <w:bookmarkEnd w:id="0"/>
    </w:p>
    <w:tbl>
      <w:tblPr>
        <w:tblStyle w:val="TableGrid"/>
        <w:tblW w:w="0" w:type="auto"/>
        <w:tblLook w:val="04A0" w:firstRow="1" w:lastRow="0" w:firstColumn="1" w:lastColumn="0" w:noHBand="0" w:noVBand="1"/>
      </w:tblPr>
      <w:tblGrid>
        <w:gridCol w:w="8217"/>
        <w:gridCol w:w="12707"/>
      </w:tblGrid>
      <w:tr w:rsidR="007F25FF" w:rsidTr="00EA26E4">
        <w:tc>
          <w:tcPr>
            <w:tcW w:w="8217" w:type="dxa"/>
          </w:tcPr>
          <w:p w:rsidR="00EA26E4" w:rsidRPr="00EA26E4" w:rsidRDefault="00CA2940" w:rsidP="00EA26E4">
            <w:pPr>
              <w:spacing w:before="120" w:after="120"/>
              <w:rPr>
                <w:rFonts w:ascii="Arial" w:hAnsi="Arial" w:cs="Arial"/>
                <w:b/>
                <w:sz w:val="24"/>
                <w:szCs w:val="24"/>
              </w:rPr>
            </w:pPr>
            <w:r w:rsidRPr="00EA26E4">
              <w:rPr>
                <w:rFonts w:ascii="Arial" w:hAnsi="Arial" w:cs="Arial"/>
                <w:b/>
                <w:sz w:val="24"/>
                <w:szCs w:val="24"/>
              </w:rPr>
              <w:t>Risks to the committee's effectiveness</w:t>
            </w:r>
          </w:p>
        </w:tc>
        <w:tc>
          <w:tcPr>
            <w:tcW w:w="12707" w:type="dxa"/>
          </w:tcPr>
          <w:p w:rsidR="00EA26E4" w:rsidRPr="00EA26E4" w:rsidRDefault="00CA2940" w:rsidP="00EA26E4">
            <w:pPr>
              <w:spacing w:before="120" w:after="120"/>
              <w:rPr>
                <w:rFonts w:ascii="Arial" w:hAnsi="Arial" w:cs="Arial"/>
                <w:b/>
                <w:sz w:val="24"/>
                <w:szCs w:val="24"/>
              </w:rPr>
            </w:pPr>
            <w:r w:rsidRPr="00EA26E4">
              <w:rPr>
                <w:rFonts w:ascii="Arial" w:hAnsi="Arial" w:cs="Arial"/>
                <w:b/>
                <w:sz w:val="24"/>
                <w:szCs w:val="24"/>
              </w:rPr>
              <w:t>Potential controls</w:t>
            </w:r>
          </w:p>
        </w:tc>
      </w:tr>
      <w:tr w:rsidR="007F25FF" w:rsidTr="00EA26E4">
        <w:tc>
          <w:tcPr>
            <w:tcW w:w="8217" w:type="dxa"/>
          </w:tcPr>
          <w:p w:rsidR="00EA26E4" w:rsidRPr="00EA26E4" w:rsidRDefault="00CA2940" w:rsidP="00EA26E4">
            <w:pPr>
              <w:numPr>
                <w:ilvl w:val="0"/>
                <w:numId w:val="8"/>
              </w:numPr>
              <w:spacing w:before="120" w:after="120"/>
              <w:ind w:left="567" w:hanging="567"/>
              <w:rPr>
                <w:rFonts w:ascii="Arial" w:eastAsia="Calibri" w:hAnsi="Arial" w:cs="Arial"/>
                <w:sz w:val="24"/>
                <w:szCs w:val="24"/>
              </w:rPr>
            </w:pPr>
            <w:r w:rsidRPr="00EA26E4">
              <w:rPr>
                <w:rFonts w:ascii="Arial" w:eastAsia="Calibri" w:hAnsi="Arial" w:cs="Arial"/>
                <w:sz w:val="24"/>
                <w:szCs w:val="24"/>
              </w:rPr>
              <w:t>The council's wider framework of governance is unclear or ineffective and cannot be amended due to political, financial or other constraints.</w:t>
            </w:r>
          </w:p>
          <w:p w:rsidR="00EA26E4" w:rsidRPr="00EA26E4" w:rsidRDefault="00CA2940" w:rsidP="00EA26E4">
            <w:pPr>
              <w:numPr>
                <w:ilvl w:val="0"/>
                <w:numId w:val="8"/>
              </w:numPr>
              <w:spacing w:before="120" w:after="120"/>
              <w:ind w:left="567" w:hanging="567"/>
              <w:rPr>
                <w:rFonts w:ascii="Arial" w:eastAsia="Calibri" w:hAnsi="Arial" w:cs="Arial"/>
                <w:sz w:val="24"/>
                <w:szCs w:val="24"/>
              </w:rPr>
            </w:pPr>
            <w:r w:rsidRPr="00EA26E4">
              <w:rPr>
                <w:rFonts w:ascii="Arial" w:eastAsia="Calibri" w:hAnsi="Arial" w:cs="Arial"/>
                <w:sz w:val="24"/>
                <w:szCs w:val="24"/>
              </w:rPr>
              <w:t xml:space="preserve">The committee is directed to matters that do not </w:t>
            </w:r>
            <w:r w:rsidRPr="00EA26E4">
              <w:rPr>
                <w:rFonts w:ascii="Arial" w:eastAsia="Calibri" w:hAnsi="Arial" w:cs="Arial"/>
                <w:sz w:val="24"/>
                <w:szCs w:val="24"/>
              </w:rPr>
              <w:t>support its core objectives because its remit is too wide or unfocussed or is not understood.</w:t>
            </w:r>
          </w:p>
          <w:p w:rsidR="00EA26E4" w:rsidRPr="00EA26E4" w:rsidRDefault="00CA2940" w:rsidP="00EA26E4">
            <w:pPr>
              <w:numPr>
                <w:ilvl w:val="0"/>
                <w:numId w:val="8"/>
              </w:numPr>
              <w:spacing w:before="120" w:after="120"/>
              <w:ind w:left="567" w:hanging="567"/>
              <w:rPr>
                <w:rFonts w:ascii="Arial" w:eastAsia="Calibri" w:hAnsi="Arial" w:cs="Arial"/>
                <w:sz w:val="24"/>
                <w:szCs w:val="24"/>
              </w:rPr>
            </w:pPr>
            <w:r w:rsidRPr="00EA26E4">
              <w:rPr>
                <w:rFonts w:ascii="Arial" w:eastAsia="Calibri" w:hAnsi="Arial" w:cs="Arial"/>
                <w:sz w:val="24"/>
                <w:szCs w:val="24"/>
              </w:rPr>
              <w:t>The committee's members use the committee for political purposes rather than to achieve better governance of the council overall.</w:t>
            </w:r>
          </w:p>
          <w:p w:rsidR="00EA26E4" w:rsidRPr="00EA26E4" w:rsidRDefault="00CA2940" w:rsidP="00EA26E4">
            <w:pPr>
              <w:numPr>
                <w:ilvl w:val="0"/>
                <w:numId w:val="8"/>
              </w:numPr>
              <w:spacing w:before="120" w:after="120"/>
              <w:ind w:left="567" w:hanging="567"/>
              <w:rPr>
                <w:rFonts w:ascii="Arial" w:eastAsia="Calibri" w:hAnsi="Arial" w:cs="Arial"/>
                <w:sz w:val="24"/>
                <w:szCs w:val="24"/>
              </w:rPr>
            </w:pPr>
            <w:r w:rsidRPr="00EA26E4">
              <w:rPr>
                <w:rFonts w:ascii="Arial" w:eastAsia="Calibri" w:hAnsi="Arial" w:cs="Arial"/>
                <w:sz w:val="24"/>
                <w:szCs w:val="24"/>
              </w:rPr>
              <w:t>There is a lack of political wil</w:t>
            </w:r>
            <w:r w:rsidRPr="00EA26E4">
              <w:rPr>
                <w:rFonts w:ascii="Arial" w:eastAsia="Calibri" w:hAnsi="Arial" w:cs="Arial"/>
                <w:sz w:val="24"/>
                <w:szCs w:val="24"/>
              </w:rPr>
              <w:t>l to ensure the effective operation of the committee.</w:t>
            </w:r>
          </w:p>
          <w:p w:rsidR="00EA26E4" w:rsidRPr="00EA26E4" w:rsidRDefault="00CA2940" w:rsidP="00EA26E4">
            <w:pPr>
              <w:numPr>
                <w:ilvl w:val="0"/>
                <w:numId w:val="8"/>
              </w:numPr>
              <w:spacing w:before="120" w:after="120"/>
              <w:ind w:left="567" w:hanging="567"/>
              <w:rPr>
                <w:rFonts w:ascii="Arial" w:eastAsia="Calibri" w:hAnsi="Arial" w:cs="Arial"/>
                <w:sz w:val="24"/>
                <w:szCs w:val="24"/>
              </w:rPr>
            </w:pPr>
            <w:r w:rsidRPr="00EA26E4">
              <w:rPr>
                <w:rFonts w:ascii="Arial" w:eastAsia="Calibri" w:hAnsi="Arial" w:cs="Arial"/>
                <w:sz w:val="24"/>
                <w:szCs w:val="24"/>
              </w:rPr>
              <w:t>Appropriate skills and experience are unavailable within the committee's membership to address its terms of reference.</w:t>
            </w:r>
          </w:p>
          <w:p w:rsidR="00EA26E4" w:rsidRPr="00EA26E4" w:rsidRDefault="00CA2940" w:rsidP="00EA26E4">
            <w:pPr>
              <w:numPr>
                <w:ilvl w:val="0"/>
                <w:numId w:val="8"/>
              </w:numPr>
              <w:spacing w:before="120" w:after="120"/>
              <w:ind w:left="567" w:hanging="567"/>
              <w:rPr>
                <w:rFonts w:ascii="Arial" w:eastAsia="Calibri" w:hAnsi="Arial" w:cs="Arial"/>
                <w:sz w:val="24"/>
                <w:szCs w:val="24"/>
              </w:rPr>
            </w:pPr>
            <w:r w:rsidRPr="00EA26E4">
              <w:rPr>
                <w:rFonts w:ascii="Arial" w:eastAsia="Calibri" w:hAnsi="Arial" w:cs="Arial"/>
                <w:sz w:val="24"/>
                <w:szCs w:val="24"/>
              </w:rPr>
              <w:t>There is a high turnover of members and a lack of continuity.</w:t>
            </w:r>
          </w:p>
          <w:p w:rsidR="00EA26E4" w:rsidRPr="00EA26E4" w:rsidRDefault="00CA2940" w:rsidP="00EA26E4">
            <w:pPr>
              <w:numPr>
                <w:ilvl w:val="0"/>
                <w:numId w:val="8"/>
              </w:numPr>
              <w:spacing w:before="120" w:after="120"/>
              <w:ind w:left="567" w:hanging="567"/>
              <w:rPr>
                <w:rFonts w:ascii="Arial" w:eastAsia="Calibri" w:hAnsi="Arial" w:cs="Arial"/>
                <w:sz w:val="24"/>
                <w:szCs w:val="24"/>
              </w:rPr>
            </w:pPr>
            <w:r w:rsidRPr="00EA26E4">
              <w:rPr>
                <w:rFonts w:ascii="Arial" w:eastAsia="Calibri" w:hAnsi="Arial" w:cs="Arial"/>
                <w:sz w:val="24"/>
                <w:szCs w:val="24"/>
              </w:rPr>
              <w:t>Members do not adequa</w:t>
            </w:r>
            <w:r w:rsidRPr="00EA26E4">
              <w:rPr>
                <w:rFonts w:ascii="Arial" w:eastAsia="Calibri" w:hAnsi="Arial" w:cs="Arial"/>
                <w:sz w:val="24"/>
                <w:szCs w:val="24"/>
              </w:rPr>
              <w:t>tely engage with the information presented to them because they are insufficiently aware of the committee's role and responsibilities, or because they have other conflicting priorities and insufficient time.</w:t>
            </w:r>
          </w:p>
          <w:p w:rsidR="00EA26E4" w:rsidRPr="00EA26E4" w:rsidRDefault="00CA2940" w:rsidP="00EA26E4">
            <w:pPr>
              <w:numPr>
                <w:ilvl w:val="0"/>
                <w:numId w:val="8"/>
              </w:numPr>
              <w:spacing w:before="120" w:after="120"/>
              <w:ind w:left="567" w:hanging="567"/>
              <w:rPr>
                <w:rFonts w:ascii="Arial" w:eastAsia="Calibri" w:hAnsi="Arial" w:cs="Arial"/>
                <w:sz w:val="24"/>
                <w:szCs w:val="24"/>
              </w:rPr>
            </w:pPr>
            <w:r w:rsidRPr="00EA26E4">
              <w:rPr>
                <w:rFonts w:ascii="Arial" w:eastAsia="Calibri" w:hAnsi="Arial" w:cs="Arial"/>
                <w:sz w:val="24"/>
                <w:szCs w:val="24"/>
              </w:rPr>
              <w:t>The committee does not receive the information a</w:t>
            </w:r>
            <w:r w:rsidRPr="00EA26E4">
              <w:rPr>
                <w:rFonts w:ascii="Arial" w:eastAsia="Calibri" w:hAnsi="Arial" w:cs="Arial"/>
                <w:sz w:val="24"/>
                <w:szCs w:val="24"/>
              </w:rPr>
              <w:t>nd representations required to undertake its role effectively because officers are unable to provide the training or information required to support the committee's work or enact decisions made by the committee because they have other conflicting prioritie</w:t>
            </w:r>
            <w:r w:rsidRPr="00EA26E4">
              <w:rPr>
                <w:rFonts w:ascii="Arial" w:eastAsia="Calibri" w:hAnsi="Arial" w:cs="Arial"/>
                <w:sz w:val="24"/>
                <w:szCs w:val="24"/>
              </w:rPr>
              <w:t>s and insufficient resources.</w:t>
            </w:r>
          </w:p>
          <w:p w:rsidR="00EA26E4" w:rsidRPr="00EA26E4" w:rsidRDefault="00CA2940" w:rsidP="00EA26E4">
            <w:pPr>
              <w:numPr>
                <w:ilvl w:val="0"/>
                <w:numId w:val="8"/>
              </w:numPr>
              <w:spacing w:before="120" w:after="120"/>
              <w:ind w:left="567" w:hanging="567"/>
              <w:rPr>
                <w:rFonts w:ascii="Arial" w:eastAsia="Calibri" w:hAnsi="Arial" w:cs="Arial"/>
                <w:sz w:val="24"/>
                <w:szCs w:val="24"/>
              </w:rPr>
            </w:pPr>
            <w:r w:rsidRPr="00EA26E4">
              <w:rPr>
                <w:rFonts w:ascii="Arial" w:eastAsia="Calibri" w:hAnsi="Arial" w:cs="Arial"/>
                <w:sz w:val="24"/>
                <w:szCs w:val="24"/>
              </w:rPr>
              <w:t>Financial resources are unavailable to meet the committee's need for adequate officer support and any additional professional advice.</w:t>
            </w:r>
          </w:p>
        </w:tc>
        <w:tc>
          <w:tcPr>
            <w:tcW w:w="12707" w:type="dxa"/>
          </w:tcPr>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The council's administration supports the need for good governance and the requirement for a</w:t>
            </w:r>
            <w:r w:rsidRPr="00EA26E4">
              <w:rPr>
                <w:rFonts w:ascii="Arial" w:eastAsia="Calibri" w:hAnsi="Arial" w:cs="Arial"/>
                <w:sz w:val="24"/>
                <w:szCs w:val="24"/>
              </w:rPr>
              <w:t>n effective committee and allocates adequate resources to this.</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The council's wider framework of corporate governance is clearly set out, regularly reviewed, and understood by the council's officers and the administration.</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 xml:space="preserve">The committee's terms of </w:t>
            </w:r>
            <w:r w:rsidRPr="00EA26E4">
              <w:rPr>
                <w:rFonts w:ascii="Arial" w:eastAsia="Calibri" w:hAnsi="Arial" w:cs="Arial"/>
                <w:sz w:val="24"/>
                <w:szCs w:val="24"/>
              </w:rPr>
              <w:t>reference adequately address what the council requires the committee to achieve and how it operates.</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The committee is independent of both the executive and scrutiny functions.</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Members are regularly reminded of the need to act independently and objectively.</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Members of the committee are selected on the basis of their skills and prior experience.</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Some proportion of the members is independent and appointed on the basis of their skills.</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Membership is sufficient to ensure an adequate skill base but not so large t</w:t>
            </w:r>
            <w:r w:rsidRPr="00EA26E4">
              <w:rPr>
                <w:rFonts w:ascii="Arial" w:eastAsia="Calibri" w:hAnsi="Arial" w:cs="Arial"/>
                <w:sz w:val="24"/>
                <w:szCs w:val="24"/>
              </w:rPr>
              <w:t>hat individual members feel their participation is optional.</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The committee has clear rights of access to other committees and senior officers.</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All members receive appropriate, timely training, briefings and support to understand their role on the committee</w:t>
            </w:r>
            <w:r w:rsidRPr="00EA26E4">
              <w:rPr>
                <w:rFonts w:ascii="Arial" w:eastAsia="Calibri" w:hAnsi="Arial" w:cs="Arial"/>
                <w:sz w:val="24"/>
                <w:szCs w:val="24"/>
              </w:rPr>
              <w:t xml:space="preserve"> and its business.</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Substitution of members is not accepted unless the substitute has received appropriate training and has appropriate skills.</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Members' effectiveness in their role is periodically reviewed, and their membership reconsidered.</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There is a clea</w:t>
            </w:r>
            <w:r w:rsidRPr="00EA26E4">
              <w:rPr>
                <w:rFonts w:ascii="Arial" w:eastAsia="Calibri" w:hAnsi="Arial" w:cs="Arial"/>
                <w:sz w:val="24"/>
                <w:szCs w:val="24"/>
              </w:rPr>
              <w:t>r programme of regular meetings and agendas are set well in advance.</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The chair works with officers to set the committee's agenda, directing it towards the committee's responsibilities.</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The chair conducts the committee's discussions and decision-making effe</w:t>
            </w:r>
            <w:r w:rsidRPr="00EA26E4">
              <w:rPr>
                <w:rFonts w:ascii="Arial" w:eastAsia="Calibri" w:hAnsi="Arial" w:cs="Arial"/>
                <w:sz w:val="24"/>
                <w:szCs w:val="24"/>
              </w:rPr>
              <w:t>ctively.</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The agendas include the opportunity to confirm that decisions taken at earlier meetings have been enacted and issues of concern followed up.</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The committee as a whole periodically undertakes a robust self-assessment of its effectiveness, informed b</w:t>
            </w:r>
            <w:r w:rsidRPr="00EA26E4">
              <w:rPr>
                <w:rFonts w:ascii="Arial" w:eastAsia="Calibri" w:hAnsi="Arial" w:cs="Arial"/>
                <w:sz w:val="24"/>
                <w:szCs w:val="24"/>
              </w:rPr>
              <w:t>y an understanding of its role and the council's requirements.</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The chair provides an annual report to the Council of the committee's activities and achievements.</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Relevant information is provided to the committee in a timely manner, and is sufficient, succi</w:t>
            </w:r>
            <w:r w:rsidRPr="00EA26E4">
              <w:rPr>
                <w:rFonts w:ascii="Arial" w:eastAsia="Calibri" w:hAnsi="Arial" w:cs="Arial"/>
                <w:sz w:val="24"/>
                <w:szCs w:val="24"/>
              </w:rPr>
              <w:t>nct, reliable and accurate.</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Officers attend to present information when necessary, at whatever level of seniority is required to conduct the committee's business effectively.</w:t>
            </w:r>
          </w:p>
          <w:p w:rsidR="00EA26E4" w:rsidRPr="00EA26E4" w:rsidRDefault="00CA2940" w:rsidP="00EA26E4">
            <w:pPr>
              <w:pStyle w:val="ListParagraph"/>
              <w:numPr>
                <w:ilvl w:val="0"/>
                <w:numId w:val="18"/>
              </w:numPr>
              <w:spacing w:before="120" w:after="120"/>
              <w:ind w:left="601" w:hanging="567"/>
              <w:contextualSpacing w:val="0"/>
              <w:rPr>
                <w:rFonts w:ascii="Arial" w:eastAsia="Calibri" w:hAnsi="Arial" w:cs="Arial"/>
                <w:sz w:val="24"/>
                <w:szCs w:val="24"/>
              </w:rPr>
            </w:pPr>
            <w:r w:rsidRPr="00EA26E4">
              <w:rPr>
                <w:rFonts w:ascii="Arial" w:eastAsia="Calibri" w:hAnsi="Arial" w:cs="Arial"/>
                <w:sz w:val="24"/>
                <w:szCs w:val="24"/>
              </w:rPr>
              <w:t xml:space="preserve">Opportunities are provided for the members of the committee to meet the internal </w:t>
            </w:r>
            <w:r w:rsidRPr="00EA26E4">
              <w:rPr>
                <w:rFonts w:ascii="Arial" w:eastAsia="Calibri" w:hAnsi="Arial" w:cs="Arial"/>
                <w:sz w:val="24"/>
                <w:szCs w:val="24"/>
              </w:rPr>
              <w:t>and external auditors without other officers present.</w:t>
            </w:r>
          </w:p>
        </w:tc>
      </w:tr>
    </w:tbl>
    <w:p w:rsidR="00EA26E4" w:rsidRDefault="00CA2940"/>
    <w:p w:rsidR="00EA26E4" w:rsidRDefault="00CA2940">
      <w:pPr>
        <w:sectPr w:rsidR="00EA26E4" w:rsidSect="00E84EE6">
          <w:headerReference w:type="default" r:id="rId8"/>
          <w:pgSz w:w="23814" w:h="16839" w:orient="landscape" w:code="8"/>
          <w:pgMar w:top="1276" w:right="1440" w:bottom="993" w:left="1440" w:header="708" w:footer="708" w:gutter="0"/>
          <w:cols w:space="708"/>
          <w:docGrid w:linePitch="360"/>
        </w:sectPr>
      </w:pPr>
    </w:p>
    <w:tbl>
      <w:tblPr>
        <w:tblStyle w:val="TableGrid"/>
        <w:tblW w:w="22114" w:type="dxa"/>
        <w:tblInd w:w="-601" w:type="dxa"/>
        <w:tblLayout w:type="fixed"/>
        <w:tblLook w:val="04A0" w:firstRow="1" w:lastRow="0" w:firstColumn="1" w:lastColumn="0" w:noHBand="0" w:noVBand="1"/>
      </w:tblPr>
      <w:tblGrid>
        <w:gridCol w:w="2864"/>
        <w:gridCol w:w="1814"/>
        <w:gridCol w:w="1843"/>
        <w:gridCol w:w="2835"/>
        <w:gridCol w:w="2268"/>
        <w:gridCol w:w="1985"/>
        <w:gridCol w:w="1842"/>
        <w:gridCol w:w="1985"/>
        <w:gridCol w:w="2126"/>
        <w:gridCol w:w="2552"/>
      </w:tblGrid>
      <w:tr w:rsidR="007F25FF" w:rsidTr="008F05BA">
        <w:trPr>
          <w:tblHeader/>
        </w:trPr>
        <w:tc>
          <w:tcPr>
            <w:tcW w:w="2864" w:type="dxa"/>
            <w:shd w:val="clear" w:color="auto" w:fill="F2F2F2" w:themeFill="background1" w:themeFillShade="F2"/>
          </w:tcPr>
          <w:p w:rsidR="00CD0D62" w:rsidRDefault="00CA2940" w:rsidP="00CD0D62">
            <w:pPr>
              <w:spacing w:before="40" w:after="40"/>
              <w:rPr>
                <w:rFonts w:ascii="Arial" w:hAnsi="Arial" w:cs="Arial"/>
                <w:b/>
              </w:rPr>
            </w:pPr>
            <w:r>
              <w:rPr>
                <w:rFonts w:ascii="Arial" w:hAnsi="Arial" w:cs="Arial"/>
                <w:b/>
              </w:rPr>
              <w:lastRenderedPageBreak/>
              <w:t>Risks</w:t>
            </w:r>
            <w:r>
              <w:rPr>
                <w:rFonts w:ascii="Arial" w:hAnsi="Arial" w:cs="Arial"/>
                <w:b/>
              </w:rPr>
              <w:t xml:space="preserve"> (summarised)</w:t>
            </w:r>
            <w:r>
              <w:rPr>
                <w:rFonts w:ascii="Arial" w:hAnsi="Arial" w:cs="Arial"/>
                <w:b/>
              </w:rPr>
              <w:t>:</w:t>
            </w:r>
          </w:p>
          <w:p w:rsidR="00CD0D62" w:rsidRDefault="00CA2940" w:rsidP="00CD0D62">
            <w:pPr>
              <w:spacing w:before="40" w:after="40"/>
              <w:rPr>
                <w:rFonts w:ascii="Arial" w:hAnsi="Arial" w:cs="Arial"/>
                <w:b/>
              </w:rPr>
            </w:pPr>
          </w:p>
          <w:p w:rsidR="00CD0D62" w:rsidRDefault="00CA2940" w:rsidP="00CD0D62">
            <w:pPr>
              <w:spacing w:before="40" w:after="40"/>
              <w:rPr>
                <w:rFonts w:ascii="Arial" w:hAnsi="Arial" w:cs="Arial"/>
                <w:b/>
              </w:rPr>
            </w:pPr>
          </w:p>
          <w:p w:rsidR="00CD0D62" w:rsidRDefault="00CA2940" w:rsidP="00CD0D62">
            <w:pPr>
              <w:spacing w:before="40" w:after="40"/>
              <w:rPr>
                <w:rFonts w:ascii="Arial" w:hAnsi="Arial" w:cs="Arial"/>
                <w:b/>
                <w:noProof/>
                <w:lang w:eastAsia="en-GB"/>
              </w:rPr>
            </w:pPr>
            <w:r>
              <w:rPr>
                <w:rFonts w:ascii="Arial" w:hAnsi="Arial" w:cs="Arial"/>
                <w:b/>
              </w:rPr>
              <w:t>Possible c</w:t>
            </w:r>
            <w:r w:rsidRPr="008F5E1C">
              <w:rPr>
                <w:rFonts w:ascii="Arial" w:hAnsi="Arial" w:cs="Arial"/>
                <w:b/>
              </w:rPr>
              <w:t>ontrols:</w:t>
            </w:r>
          </w:p>
        </w:tc>
        <w:tc>
          <w:tcPr>
            <w:tcW w:w="1814" w:type="dxa"/>
            <w:shd w:val="clear" w:color="auto" w:fill="F2F2F2" w:themeFill="background1" w:themeFillShade="F2"/>
          </w:tcPr>
          <w:p w:rsidR="00CD0D62" w:rsidRPr="00D46F73" w:rsidRDefault="00CA2940" w:rsidP="00D46F73">
            <w:pPr>
              <w:spacing w:before="40" w:after="40"/>
              <w:rPr>
                <w:rFonts w:ascii="Arial" w:hAnsi="Arial" w:cs="Arial"/>
                <w:sz w:val="20"/>
                <w:szCs w:val="20"/>
              </w:rPr>
            </w:pPr>
            <w:r w:rsidRPr="00D46F73">
              <w:rPr>
                <w:rFonts w:ascii="Arial" w:hAnsi="Arial" w:cs="Arial"/>
                <w:sz w:val="20"/>
                <w:szCs w:val="20"/>
              </w:rPr>
              <w:t>1.</w:t>
            </w:r>
            <w:r>
              <w:rPr>
                <w:rFonts w:ascii="Arial" w:hAnsi="Arial" w:cs="Arial"/>
                <w:sz w:val="20"/>
                <w:szCs w:val="20"/>
              </w:rPr>
              <w:t xml:space="preserve"> </w:t>
            </w:r>
            <w:r w:rsidRPr="00D46F73">
              <w:rPr>
                <w:rFonts w:ascii="Arial" w:hAnsi="Arial" w:cs="Arial"/>
                <w:sz w:val="20"/>
                <w:szCs w:val="20"/>
              </w:rPr>
              <w:t>The council's wider governance framework is unclear or ineffective.</w:t>
            </w:r>
          </w:p>
        </w:tc>
        <w:tc>
          <w:tcPr>
            <w:tcW w:w="1843" w:type="dxa"/>
            <w:shd w:val="clear" w:color="auto" w:fill="F2F2F2" w:themeFill="background1" w:themeFillShade="F2"/>
          </w:tcPr>
          <w:p w:rsidR="00CD0D62" w:rsidRDefault="00CA2940" w:rsidP="00991373">
            <w:pPr>
              <w:spacing w:before="40" w:after="40"/>
              <w:rPr>
                <w:rFonts w:ascii="Arial" w:hAnsi="Arial" w:cs="Arial"/>
                <w:sz w:val="20"/>
                <w:szCs w:val="20"/>
              </w:rPr>
            </w:pPr>
            <w:r>
              <w:rPr>
                <w:rFonts w:ascii="Arial" w:hAnsi="Arial" w:cs="Arial"/>
                <w:sz w:val="20"/>
                <w:szCs w:val="20"/>
              </w:rPr>
              <w:t>2. The committee is directed to matters that do not support its core objectives.</w:t>
            </w:r>
          </w:p>
        </w:tc>
        <w:tc>
          <w:tcPr>
            <w:tcW w:w="2835" w:type="dxa"/>
            <w:shd w:val="clear" w:color="auto" w:fill="F2F2F2" w:themeFill="background1" w:themeFillShade="F2"/>
          </w:tcPr>
          <w:p w:rsidR="00CD0D62" w:rsidRPr="006F5CA0" w:rsidRDefault="00CA2940" w:rsidP="00991373">
            <w:pPr>
              <w:spacing w:before="40" w:after="40"/>
              <w:rPr>
                <w:rFonts w:ascii="Arial" w:hAnsi="Arial" w:cs="Arial"/>
                <w:sz w:val="20"/>
                <w:szCs w:val="20"/>
              </w:rPr>
            </w:pPr>
            <w:r>
              <w:rPr>
                <w:rFonts w:ascii="Arial" w:hAnsi="Arial" w:cs="Arial"/>
                <w:sz w:val="20"/>
                <w:szCs w:val="20"/>
              </w:rPr>
              <w:t>3. The committee's m</w:t>
            </w:r>
            <w:r w:rsidRPr="006F5CA0">
              <w:rPr>
                <w:rFonts w:ascii="Arial" w:hAnsi="Arial" w:cs="Arial"/>
                <w:sz w:val="20"/>
                <w:szCs w:val="20"/>
              </w:rPr>
              <w:t>embers use the c</w:t>
            </w:r>
            <w:r>
              <w:rPr>
                <w:rFonts w:ascii="Arial" w:hAnsi="Arial" w:cs="Arial"/>
                <w:sz w:val="20"/>
                <w:szCs w:val="20"/>
              </w:rPr>
              <w:t>ommittee for political purposes rather than the governance of the council overall.</w:t>
            </w:r>
          </w:p>
        </w:tc>
        <w:tc>
          <w:tcPr>
            <w:tcW w:w="2268" w:type="dxa"/>
            <w:shd w:val="clear" w:color="auto" w:fill="F2F2F2" w:themeFill="background1" w:themeFillShade="F2"/>
          </w:tcPr>
          <w:p w:rsidR="00CD0D62" w:rsidRPr="006F5CA0" w:rsidRDefault="00CA2940" w:rsidP="00CD0D62">
            <w:pPr>
              <w:spacing w:before="40" w:after="40"/>
              <w:rPr>
                <w:rFonts w:ascii="Arial" w:hAnsi="Arial" w:cs="Arial"/>
                <w:sz w:val="20"/>
                <w:szCs w:val="20"/>
              </w:rPr>
            </w:pPr>
            <w:r>
              <w:rPr>
                <w:rFonts w:ascii="Arial" w:hAnsi="Arial" w:cs="Arial"/>
                <w:sz w:val="20"/>
                <w:szCs w:val="20"/>
              </w:rPr>
              <w:t xml:space="preserve">4. </w:t>
            </w:r>
            <w:r w:rsidRPr="006F5CA0">
              <w:rPr>
                <w:rFonts w:ascii="Arial" w:hAnsi="Arial" w:cs="Arial"/>
                <w:sz w:val="20"/>
                <w:szCs w:val="20"/>
              </w:rPr>
              <w:t>There is a lack of political will to address</w:t>
            </w:r>
            <w:r>
              <w:rPr>
                <w:rFonts w:ascii="Arial" w:hAnsi="Arial" w:cs="Arial"/>
                <w:sz w:val="20"/>
                <w:szCs w:val="20"/>
              </w:rPr>
              <w:t xml:space="preserve"> and ensure</w:t>
            </w:r>
            <w:r w:rsidRPr="006F5CA0">
              <w:rPr>
                <w:rFonts w:ascii="Arial" w:hAnsi="Arial" w:cs="Arial"/>
                <w:sz w:val="20"/>
                <w:szCs w:val="20"/>
              </w:rPr>
              <w:t xml:space="preserve"> the effective operation of the committee.</w:t>
            </w:r>
          </w:p>
        </w:tc>
        <w:tc>
          <w:tcPr>
            <w:tcW w:w="1985" w:type="dxa"/>
            <w:shd w:val="clear" w:color="auto" w:fill="F2F2F2" w:themeFill="background1" w:themeFillShade="F2"/>
          </w:tcPr>
          <w:p w:rsidR="00CD0D62" w:rsidRPr="00ED4B75" w:rsidRDefault="00CA2940" w:rsidP="00ED4B75">
            <w:pPr>
              <w:spacing w:before="40" w:after="40"/>
              <w:rPr>
                <w:rFonts w:ascii="Arial" w:hAnsi="Arial" w:cs="Arial"/>
                <w:sz w:val="20"/>
                <w:szCs w:val="20"/>
              </w:rPr>
            </w:pPr>
            <w:r>
              <w:rPr>
                <w:rFonts w:ascii="Arial" w:hAnsi="Arial" w:cs="Arial"/>
                <w:sz w:val="20"/>
                <w:szCs w:val="20"/>
              </w:rPr>
              <w:t xml:space="preserve">5. </w:t>
            </w:r>
            <w:r w:rsidRPr="00ED4B75">
              <w:rPr>
                <w:rFonts w:ascii="Arial" w:hAnsi="Arial" w:cs="Arial"/>
                <w:sz w:val="20"/>
                <w:szCs w:val="20"/>
              </w:rPr>
              <w:t xml:space="preserve">Appropriate </w:t>
            </w:r>
            <w:r w:rsidRPr="00ED4B75">
              <w:rPr>
                <w:rFonts w:ascii="Arial" w:hAnsi="Arial" w:cs="Arial"/>
                <w:sz w:val="20"/>
                <w:szCs w:val="20"/>
              </w:rPr>
              <w:t>skills and experience are unavailable within the committe</w:t>
            </w:r>
            <w:r w:rsidRPr="00ED4B75">
              <w:rPr>
                <w:rFonts w:ascii="Arial" w:hAnsi="Arial" w:cs="Arial"/>
                <w:sz w:val="20"/>
                <w:szCs w:val="20"/>
              </w:rPr>
              <w:t>e's membership</w:t>
            </w:r>
            <w:r w:rsidRPr="00ED4B75">
              <w:rPr>
                <w:rFonts w:ascii="Arial" w:hAnsi="Arial" w:cs="Arial"/>
                <w:sz w:val="20"/>
                <w:szCs w:val="20"/>
              </w:rPr>
              <w:t>.</w:t>
            </w:r>
          </w:p>
        </w:tc>
        <w:tc>
          <w:tcPr>
            <w:tcW w:w="1842" w:type="dxa"/>
            <w:shd w:val="clear" w:color="auto" w:fill="F2F2F2" w:themeFill="background1" w:themeFillShade="F2"/>
          </w:tcPr>
          <w:p w:rsidR="00CD0D62" w:rsidRPr="006F5CA0" w:rsidRDefault="00CA2940" w:rsidP="00CD0D62">
            <w:pPr>
              <w:spacing w:before="40" w:after="40"/>
              <w:rPr>
                <w:rFonts w:ascii="Arial" w:hAnsi="Arial" w:cs="Arial"/>
                <w:sz w:val="20"/>
                <w:szCs w:val="20"/>
              </w:rPr>
            </w:pPr>
            <w:r>
              <w:rPr>
                <w:rFonts w:ascii="Arial" w:hAnsi="Arial" w:cs="Arial"/>
                <w:sz w:val="20"/>
                <w:szCs w:val="20"/>
              </w:rPr>
              <w:t xml:space="preserve">6. </w:t>
            </w:r>
            <w:r w:rsidRPr="006F5CA0">
              <w:rPr>
                <w:rFonts w:ascii="Arial" w:hAnsi="Arial" w:cs="Arial"/>
                <w:sz w:val="20"/>
                <w:szCs w:val="20"/>
              </w:rPr>
              <w:t>There is a high turnover of members and a lack of continuity.</w:t>
            </w:r>
          </w:p>
        </w:tc>
        <w:tc>
          <w:tcPr>
            <w:tcW w:w="1985" w:type="dxa"/>
            <w:shd w:val="clear" w:color="auto" w:fill="F2F2F2" w:themeFill="background1" w:themeFillShade="F2"/>
          </w:tcPr>
          <w:p w:rsidR="00CD0D62" w:rsidRPr="006F5CA0" w:rsidRDefault="00CA2940" w:rsidP="00CD0D62">
            <w:pPr>
              <w:spacing w:before="40" w:after="40"/>
              <w:rPr>
                <w:rFonts w:ascii="Arial" w:hAnsi="Arial" w:cs="Arial"/>
                <w:sz w:val="20"/>
                <w:szCs w:val="20"/>
              </w:rPr>
            </w:pPr>
            <w:r>
              <w:rPr>
                <w:rFonts w:ascii="Arial" w:hAnsi="Arial" w:cs="Arial"/>
                <w:sz w:val="20"/>
                <w:szCs w:val="20"/>
              </w:rPr>
              <w:t xml:space="preserve">7. </w:t>
            </w:r>
            <w:r w:rsidRPr="006F5CA0">
              <w:rPr>
                <w:rFonts w:ascii="Arial" w:hAnsi="Arial" w:cs="Arial"/>
                <w:sz w:val="20"/>
                <w:szCs w:val="20"/>
              </w:rPr>
              <w:t>Members do not adequately engage wi</w:t>
            </w:r>
            <w:r>
              <w:rPr>
                <w:rFonts w:ascii="Arial" w:hAnsi="Arial" w:cs="Arial"/>
                <w:sz w:val="20"/>
                <w:szCs w:val="20"/>
              </w:rPr>
              <w:t>th the information presented to them.</w:t>
            </w:r>
          </w:p>
        </w:tc>
        <w:tc>
          <w:tcPr>
            <w:tcW w:w="2126" w:type="dxa"/>
            <w:shd w:val="clear" w:color="auto" w:fill="F2F2F2" w:themeFill="background1" w:themeFillShade="F2"/>
          </w:tcPr>
          <w:p w:rsidR="00CD0D62" w:rsidRPr="006F5CA0" w:rsidRDefault="00CA2940" w:rsidP="00991373">
            <w:pPr>
              <w:spacing w:before="40" w:after="40"/>
              <w:rPr>
                <w:rFonts w:ascii="Arial" w:hAnsi="Arial" w:cs="Arial"/>
                <w:sz w:val="20"/>
                <w:szCs w:val="20"/>
              </w:rPr>
            </w:pPr>
            <w:r>
              <w:rPr>
                <w:rFonts w:ascii="Arial" w:hAnsi="Arial" w:cs="Arial"/>
                <w:sz w:val="20"/>
                <w:szCs w:val="20"/>
              </w:rPr>
              <w:t xml:space="preserve">8. </w:t>
            </w:r>
            <w:r w:rsidRPr="006F5CA0">
              <w:rPr>
                <w:rFonts w:ascii="Arial" w:hAnsi="Arial" w:cs="Arial"/>
                <w:sz w:val="20"/>
                <w:szCs w:val="20"/>
              </w:rPr>
              <w:t>The committee does not receive the information from officers to undertake its role effectively.</w:t>
            </w:r>
          </w:p>
        </w:tc>
        <w:tc>
          <w:tcPr>
            <w:tcW w:w="2552" w:type="dxa"/>
            <w:shd w:val="clear" w:color="auto" w:fill="F2F2F2" w:themeFill="background1" w:themeFillShade="F2"/>
          </w:tcPr>
          <w:p w:rsidR="00CD0D62" w:rsidRPr="006F5CA0" w:rsidRDefault="00CA2940" w:rsidP="00991373">
            <w:pPr>
              <w:spacing w:before="40" w:after="40"/>
              <w:rPr>
                <w:rFonts w:ascii="Arial" w:hAnsi="Arial" w:cs="Arial"/>
                <w:sz w:val="20"/>
                <w:szCs w:val="20"/>
              </w:rPr>
            </w:pPr>
            <w:r>
              <w:rPr>
                <w:rFonts w:ascii="Arial" w:hAnsi="Arial" w:cs="Arial"/>
                <w:sz w:val="20"/>
                <w:szCs w:val="20"/>
              </w:rPr>
              <w:t xml:space="preserve">9. </w:t>
            </w:r>
            <w:r w:rsidRPr="00184170">
              <w:rPr>
                <w:rFonts w:ascii="Arial" w:hAnsi="Arial" w:cs="Arial"/>
                <w:sz w:val="20"/>
                <w:szCs w:val="20"/>
              </w:rPr>
              <w:t xml:space="preserve">Financial resources are unavailable to </w:t>
            </w:r>
            <w:r>
              <w:rPr>
                <w:rFonts w:ascii="Arial" w:hAnsi="Arial" w:cs="Arial"/>
                <w:sz w:val="20"/>
                <w:szCs w:val="20"/>
              </w:rPr>
              <w:t>provide adequate</w:t>
            </w:r>
            <w:r w:rsidRPr="00184170">
              <w:rPr>
                <w:rFonts w:ascii="Arial" w:hAnsi="Arial" w:cs="Arial"/>
                <w:sz w:val="20"/>
                <w:szCs w:val="20"/>
              </w:rPr>
              <w:t xml:space="preserve"> officer support and </w:t>
            </w:r>
            <w:r>
              <w:rPr>
                <w:rFonts w:ascii="Arial" w:hAnsi="Arial" w:cs="Arial"/>
                <w:sz w:val="20"/>
                <w:szCs w:val="20"/>
              </w:rPr>
              <w:t xml:space="preserve">any </w:t>
            </w:r>
            <w:r w:rsidRPr="00184170">
              <w:rPr>
                <w:rFonts w:ascii="Arial" w:hAnsi="Arial" w:cs="Arial"/>
                <w:sz w:val="20"/>
                <w:szCs w:val="20"/>
              </w:rPr>
              <w:t>additional professional advice</w:t>
            </w:r>
            <w:r>
              <w:rPr>
                <w:rFonts w:ascii="Arial" w:hAnsi="Arial" w:cs="Arial"/>
                <w:sz w:val="20"/>
                <w:szCs w:val="20"/>
              </w:rPr>
              <w:t>.</w:t>
            </w:r>
          </w:p>
        </w:tc>
      </w:tr>
      <w:tr w:rsidR="007F25FF" w:rsidTr="008F05BA">
        <w:tc>
          <w:tcPr>
            <w:tcW w:w="2864" w:type="dxa"/>
          </w:tcPr>
          <w:p w:rsidR="00CD0D62" w:rsidRPr="00D46F73" w:rsidRDefault="00CA2940" w:rsidP="00A10439">
            <w:pPr>
              <w:spacing w:before="40" w:after="40"/>
              <w:rPr>
                <w:rFonts w:ascii="Arial" w:hAnsi="Arial" w:cs="Arial"/>
                <w:sz w:val="20"/>
                <w:szCs w:val="20"/>
              </w:rPr>
            </w:pPr>
            <w:r>
              <w:rPr>
                <w:rFonts w:ascii="Arial" w:hAnsi="Arial" w:cs="Arial"/>
                <w:sz w:val="20"/>
                <w:szCs w:val="20"/>
              </w:rPr>
              <w:t>A</w:t>
            </w:r>
            <w:r w:rsidRPr="00D46F73">
              <w:rPr>
                <w:rFonts w:ascii="Arial" w:hAnsi="Arial" w:cs="Arial"/>
                <w:sz w:val="20"/>
                <w:szCs w:val="20"/>
              </w:rPr>
              <w:t>.</w:t>
            </w:r>
            <w:r>
              <w:rPr>
                <w:rFonts w:ascii="Arial" w:hAnsi="Arial" w:cs="Arial"/>
                <w:sz w:val="20"/>
                <w:szCs w:val="20"/>
              </w:rPr>
              <w:t xml:space="preserve"> </w:t>
            </w:r>
            <w:r w:rsidRPr="00D46F73">
              <w:rPr>
                <w:rFonts w:ascii="Arial" w:hAnsi="Arial" w:cs="Arial"/>
                <w:sz w:val="20"/>
                <w:szCs w:val="20"/>
              </w:rPr>
              <w:t>The council's administration supports the need for good governance and the require</w:t>
            </w:r>
            <w:r>
              <w:rPr>
                <w:rFonts w:ascii="Arial" w:hAnsi="Arial" w:cs="Arial"/>
                <w:sz w:val="20"/>
                <w:szCs w:val="20"/>
              </w:rPr>
              <w:t>ment for an effective committee, and allocates adequate</w:t>
            </w:r>
            <w:r>
              <w:rPr>
                <w:rFonts w:ascii="Arial" w:hAnsi="Arial" w:cs="Arial"/>
                <w:sz w:val="20"/>
                <w:szCs w:val="20"/>
              </w:rPr>
              <w:t xml:space="preserve"> resources to this.</w:t>
            </w:r>
          </w:p>
        </w:tc>
        <w:tc>
          <w:tcPr>
            <w:tcW w:w="1814" w:type="dxa"/>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1843" w:type="dxa"/>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835" w:type="dxa"/>
          </w:tcPr>
          <w:p w:rsidR="00CD0D62" w:rsidRPr="008F5E1C" w:rsidRDefault="00CA2940" w:rsidP="00CD0D62">
            <w:pPr>
              <w:spacing w:before="120" w:after="120"/>
              <w:jc w:val="center"/>
              <w:rPr>
                <w:rFonts w:ascii="Arial" w:hAnsi="Arial" w:cs="Arial"/>
              </w:rPr>
            </w:pPr>
          </w:p>
        </w:tc>
        <w:tc>
          <w:tcPr>
            <w:tcW w:w="2268" w:type="dxa"/>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1985" w:type="dxa"/>
          </w:tcPr>
          <w:p w:rsidR="00CD0D62" w:rsidRPr="008F5E1C" w:rsidRDefault="00CA2940" w:rsidP="00CD0D62">
            <w:pPr>
              <w:spacing w:before="120" w:after="120"/>
              <w:jc w:val="center"/>
              <w:rPr>
                <w:rFonts w:ascii="Arial" w:hAnsi="Arial" w:cs="Arial"/>
              </w:rPr>
            </w:pPr>
          </w:p>
        </w:tc>
        <w:tc>
          <w:tcPr>
            <w:tcW w:w="1842" w:type="dxa"/>
          </w:tcPr>
          <w:p w:rsidR="00CD0D62" w:rsidRPr="008F5E1C" w:rsidRDefault="00CA2940" w:rsidP="00CD0D62">
            <w:pPr>
              <w:spacing w:before="120" w:after="120"/>
              <w:jc w:val="center"/>
              <w:rPr>
                <w:rFonts w:ascii="Arial" w:hAnsi="Arial" w:cs="Arial"/>
              </w:rPr>
            </w:pPr>
          </w:p>
        </w:tc>
        <w:tc>
          <w:tcPr>
            <w:tcW w:w="1985" w:type="dxa"/>
          </w:tcPr>
          <w:p w:rsidR="00CD0D62" w:rsidRPr="008F5E1C" w:rsidRDefault="00CA2940" w:rsidP="00CD0D62">
            <w:pPr>
              <w:spacing w:before="120" w:after="120"/>
              <w:jc w:val="center"/>
              <w:rPr>
                <w:rFonts w:ascii="Arial" w:hAnsi="Arial" w:cs="Arial"/>
              </w:rPr>
            </w:pPr>
          </w:p>
        </w:tc>
        <w:tc>
          <w:tcPr>
            <w:tcW w:w="2126" w:type="dxa"/>
          </w:tcPr>
          <w:p w:rsidR="00CD0D62" w:rsidRPr="008F5E1C" w:rsidRDefault="00CA2940" w:rsidP="00CD0D62">
            <w:pPr>
              <w:spacing w:before="120" w:after="120"/>
              <w:jc w:val="center"/>
              <w:rPr>
                <w:rFonts w:ascii="Arial" w:hAnsi="Arial" w:cs="Arial"/>
              </w:rPr>
            </w:pPr>
          </w:p>
        </w:tc>
        <w:tc>
          <w:tcPr>
            <w:tcW w:w="2552" w:type="dxa"/>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r>
      <w:tr w:rsidR="007F25FF" w:rsidTr="008F05BA">
        <w:tc>
          <w:tcPr>
            <w:tcW w:w="2864" w:type="dxa"/>
          </w:tcPr>
          <w:p w:rsidR="00CD0D62" w:rsidRPr="003B583D" w:rsidRDefault="00CA2940" w:rsidP="00CD0D62">
            <w:pPr>
              <w:spacing w:before="40" w:after="40"/>
              <w:rPr>
                <w:rFonts w:ascii="Arial" w:hAnsi="Arial" w:cs="Arial"/>
                <w:sz w:val="20"/>
                <w:szCs w:val="20"/>
              </w:rPr>
            </w:pPr>
            <w:r>
              <w:rPr>
                <w:rFonts w:ascii="Arial" w:hAnsi="Arial" w:cs="Arial"/>
                <w:sz w:val="20"/>
                <w:szCs w:val="20"/>
              </w:rPr>
              <w:t xml:space="preserve">B. </w:t>
            </w:r>
            <w:r w:rsidRPr="003B583D">
              <w:rPr>
                <w:rFonts w:ascii="Arial" w:hAnsi="Arial" w:cs="Arial"/>
                <w:sz w:val="20"/>
                <w:szCs w:val="20"/>
              </w:rPr>
              <w:t>The council's wider framework of corporate governance is clearly set out, regularly reviewed, and understood by the council's officers and the administration</w:t>
            </w:r>
            <w:r>
              <w:rPr>
                <w:rFonts w:ascii="Arial" w:hAnsi="Arial" w:cs="Arial"/>
                <w:sz w:val="20"/>
                <w:szCs w:val="20"/>
              </w:rPr>
              <w:t>.</w:t>
            </w:r>
          </w:p>
        </w:tc>
        <w:tc>
          <w:tcPr>
            <w:tcW w:w="1814" w:type="dxa"/>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1843" w:type="dxa"/>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2835" w:type="dxa"/>
          </w:tcPr>
          <w:p w:rsidR="00CD0D62" w:rsidRPr="008F5E1C" w:rsidRDefault="00CA2940" w:rsidP="00CD0D62">
            <w:pPr>
              <w:spacing w:before="120" w:after="120"/>
              <w:jc w:val="center"/>
              <w:rPr>
                <w:rFonts w:ascii="Arial" w:hAnsi="Arial" w:cs="Arial"/>
              </w:rPr>
            </w:pPr>
          </w:p>
        </w:tc>
        <w:tc>
          <w:tcPr>
            <w:tcW w:w="2268" w:type="dxa"/>
          </w:tcPr>
          <w:p w:rsidR="00CD0D62" w:rsidRPr="008F5E1C" w:rsidRDefault="00CA2940" w:rsidP="00CD0D62">
            <w:pPr>
              <w:spacing w:before="120" w:after="120"/>
              <w:jc w:val="center"/>
              <w:rPr>
                <w:rFonts w:ascii="Arial" w:hAnsi="Arial" w:cs="Arial"/>
              </w:rPr>
            </w:pPr>
          </w:p>
        </w:tc>
        <w:tc>
          <w:tcPr>
            <w:tcW w:w="1985" w:type="dxa"/>
          </w:tcPr>
          <w:p w:rsidR="00CD0D62" w:rsidRPr="008F5E1C" w:rsidRDefault="00CA2940" w:rsidP="00CD0D62">
            <w:pPr>
              <w:spacing w:before="120" w:after="120"/>
              <w:jc w:val="center"/>
              <w:rPr>
                <w:rFonts w:ascii="Arial" w:hAnsi="Arial" w:cs="Arial"/>
              </w:rPr>
            </w:pPr>
          </w:p>
        </w:tc>
        <w:tc>
          <w:tcPr>
            <w:tcW w:w="1842" w:type="dxa"/>
          </w:tcPr>
          <w:p w:rsidR="00CD0D62" w:rsidRPr="008F5E1C" w:rsidRDefault="00CA2940" w:rsidP="00CD0D62">
            <w:pPr>
              <w:spacing w:before="120" w:after="120"/>
              <w:jc w:val="center"/>
              <w:rPr>
                <w:rFonts w:ascii="Arial" w:hAnsi="Arial" w:cs="Arial"/>
              </w:rPr>
            </w:pPr>
          </w:p>
        </w:tc>
        <w:tc>
          <w:tcPr>
            <w:tcW w:w="1985" w:type="dxa"/>
          </w:tcPr>
          <w:p w:rsidR="00CD0D62" w:rsidRPr="008F5E1C" w:rsidRDefault="00CA2940" w:rsidP="00CD0D62">
            <w:pPr>
              <w:spacing w:before="120" w:after="120"/>
              <w:jc w:val="center"/>
              <w:rPr>
                <w:rFonts w:ascii="Arial" w:hAnsi="Arial" w:cs="Arial"/>
              </w:rPr>
            </w:pPr>
          </w:p>
        </w:tc>
        <w:tc>
          <w:tcPr>
            <w:tcW w:w="2126" w:type="dxa"/>
          </w:tcPr>
          <w:p w:rsidR="00CD0D62" w:rsidRPr="008F5E1C" w:rsidRDefault="00CA2940" w:rsidP="00CD0D62">
            <w:pPr>
              <w:spacing w:before="120" w:after="120"/>
              <w:jc w:val="center"/>
              <w:rPr>
                <w:rFonts w:ascii="Arial" w:hAnsi="Arial" w:cs="Arial"/>
              </w:rPr>
            </w:pPr>
          </w:p>
        </w:tc>
        <w:tc>
          <w:tcPr>
            <w:tcW w:w="2552" w:type="dxa"/>
          </w:tcPr>
          <w:p w:rsidR="00CD0D62" w:rsidRPr="008F5E1C" w:rsidRDefault="00CA2940" w:rsidP="00CD0D62">
            <w:pPr>
              <w:spacing w:before="120" w:after="120"/>
              <w:jc w:val="center"/>
              <w:rPr>
                <w:rFonts w:ascii="Arial" w:hAnsi="Arial" w:cs="Arial"/>
              </w:rPr>
            </w:pPr>
          </w:p>
        </w:tc>
      </w:tr>
      <w:tr w:rsidR="007F25FF" w:rsidTr="008F05BA">
        <w:tc>
          <w:tcPr>
            <w:tcW w:w="2864" w:type="dxa"/>
          </w:tcPr>
          <w:p w:rsidR="00CD0D62" w:rsidRPr="003B583D" w:rsidRDefault="00CA2940" w:rsidP="00CD0D62">
            <w:pPr>
              <w:spacing w:before="40" w:after="40"/>
              <w:rPr>
                <w:rFonts w:ascii="Arial" w:hAnsi="Arial" w:cs="Arial"/>
                <w:sz w:val="20"/>
                <w:szCs w:val="20"/>
              </w:rPr>
            </w:pPr>
            <w:r>
              <w:rPr>
                <w:rFonts w:ascii="Arial" w:hAnsi="Arial" w:cs="Arial"/>
                <w:sz w:val="20"/>
                <w:szCs w:val="20"/>
              </w:rPr>
              <w:t xml:space="preserve">C. </w:t>
            </w:r>
            <w:r w:rsidRPr="003B583D">
              <w:rPr>
                <w:rFonts w:ascii="Arial" w:hAnsi="Arial" w:cs="Arial"/>
                <w:sz w:val="20"/>
                <w:szCs w:val="20"/>
              </w:rPr>
              <w:t>The committee's terms of reference adequately</w:t>
            </w:r>
            <w:r w:rsidRPr="003B583D">
              <w:rPr>
                <w:rFonts w:ascii="Arial" w:hAnsi="Arial" w:cs="Arial"/>
                <w:sz w:val="20"/>
                <w:szCs w:val="20"/>
              </w:rPr>
              <w:t xml:space="preserve"> address what the council requires the committee to achieve and how it operates.</w:t>
            </w:r>
          </w:p>
        </w:tc>
        <w:tc>
          <w:tcPr>
            <w:tcW w:w="1814" w:type="dxa"/>
          </w:tcPr>
          <w:p w:rsidR="00CD0D62" w:rsidRPr="008F5E1C" w:rsidRDefault="00CA2940" w:rsidP="00CD0D62">
            <w:pPr>
              <w:spacing w:before="120" w:after="120"/>
              <w:jc w:val="center"/>
              <w:rPr>
                <w:rFonts w:ascii="Arial" w:hAnsi="Arial" w:cs="Arial"/>
              </w:rPr>
            </w:pPr>
          </w:p>
        </w:tc>
        <w:tc>
          <w:tcPr>
            <w:tcW w:w="1843" w:type="dxa"/>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835" w:type="dxa"/>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2268" w:type="dxa"/>
          </w:tcPr>
          <w:p w:rsidR="00CD0D62" w:rsidRPr="008F5E1C" w:rsidRDefault="00CA2940" w:rsidP="00CD0D62">
            <w:pPr>
              <w:spacing w:before="120" w:after="120"/>
              <w:jc w:val="center"/>
              <w:rPr>
                <w:rFonts w:ascii="Arial" w:hAnsi="Arial" w:cs="Arial"/>
              </w:rPr>
            </w:pPr>
          </w:p>
        </w:tc>
        <w:tc>
          <w:tcPr>
            <w:tcW w:w="1985" w:type="dxa"/>
          </w:tcPr>
          <w:p w:rsidR="00CD0D62" w:rsidRPr="008F5E1C" w:rsidRDefault="00CA2940" w:rsidP="00CD0D62">
            <w:pPr>
              <w:spacing w:before="120" w:after="120"/>
              <w:jc w:val="center"/>
              <w:rPr>
                <w:rFonts w:ascii="Arial" w:hAnsi="Arial" w:cs="Arial"/>
              </w:rPr>
            </w:pPr>
          </w:p>
        </w:tc>
        <w:tc>
          <w:tcPr>
            <w:tcW w:w="1842" w:type="dxa"/>
          </w:tcPr>
          <w:p w:rsidR="00CD0D62" w:rsidRPr="008F5E1C" w:rsidRDefault="00CA2940" w:rsidP="00CD0D62">
            <w:pPr>
              <w:spacing w:before="120" w:after="120"/>
              <w:jc w:val="center"/>
              <w:rPr>
                <w:rFonts w:ascii="Arial" w:hAnsi="Arial" w:cs="Arial"/>
              </w:rPr>
            </w:pPr>
          </w:p>
        </w:tc>
        <w:tc>
          <w:tcPr>
            <w:tcW w:w="1985" w:type="dxa"/>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2126" w:type="dxa"/>
          </w:tcPr>
          <w:p w:rsidR="00CD0D62" w:rsidRPr="008F5E1C" w:rsidRDefault="00CA2940" w:rsidP="00CD0D62">
            <w:pPr>
              <w:spacing w:before="120" w:after="120"/>
              <w:jc w:val="center"/>
              <w:rPr>
                <w:rFonts w:ascii="Arial" w:hAnsi="Arial" w:cs="Arial"/>
              </w:rPr>
            </w:pPr>
          </w:p>
        </w:tc>
        <w:tc>
          <w:tcPr>
            <w:tcW w:w="2552" w:type="dxa"/>
          </w:tcPr>
          <w:p w:rsidR="00CD0D62" w:rsidRPr="00A05CB2" w:rsidRDefault="00CA2940" w:rsidP="00CD0D62">
            <w:pPr>
              <w:spacing w:before="120" w:after="120"/>
              <w:jc w:val="center"/>
              <w:rPr>
                <w:rFonts w:ascii="Arial" w:hAnsi="Arial" w:cs="Arial"/>
                <w:b/>
              </w:rPr>
            </w:pPr>
          </w:p>
        </w:tc>
      </w:tr>
      <w:tr w:rsidR="007F25FF" w:rsidTr="008F05BA">
        <w:tc>
          <w:tcPr>
            <w:tcW w:w="2864" w:type="dxa"/>
          </w:tcPr>
          <w:p w:rsidR="00CD0D62" w:rsidRDefault="00CA2940" w:rsidP="00CD0D62">
            <w:pPr>
              <w:spacing w:before="40" w:after="40"/>
              <w:rPr>
                <w:rFonts w:ascii="Arial" w:hAnsi="Arial" w:cs="Arial"/>
              </w:rPr>
            </w:pPr>
            <w:r>
              <w:rPr>
                <w:rFonts w:ascii="Arial" w:hAnsi="Arial" w:cs="Arial"/>
                <w:sz w:val="20"/>
                <w:szCs w:val="20"/>
              </w:rPr>
              <w:t xml:space="preserve">D. </w:t>
            </w:r>
            <w:r w:rsidRPr="003B583D">
              <w:rPr>
                <w:rFonts w:ascii="Arial" w:hAnsi="Arial" w:cs="Arial"/>
                <w:sz w:val="20"/>
                <w:szCs w:val="20"/>
              </w:rPr>
              <w:t>The committee is independent of both the executive and scrutiny functions.</w:t>
            </w:r>
          </w:p>
        </w:tc>
        <w:tc>
          <w:tcPr>
            <w:tcW w:w="1814" w:type="dxa"/>
          </w:tcPr>
          <w:p w:rsidR="00CD0D62" w:rsidRPr="00A05CB2" w:rsidRDefault="00CA2940" w:rsidP="00CD0D62">
            <w:pPr>
              <w:spacing w:before="120" w:after="120"/>
              <w:jc w:val="center"/>
              <w:rPr>
                <w:rFonts w:ascii="Arial" w:hAnsi="Arial" w:cs="Arial"/>
                <w:b/>
              </w:rPr>
            </w:pPr>
          </w:p>
        </w:tc>
        <w:tc>
          <w:tcPr>
            <w:tcW w:w="1843" w:type="dxa"/>
          </w:tcPr>
          <w:p w:rsidR="00CD0D62" w:rsidRPr="00A05CB2" w:rsidRDefault="00CA2940" w:rsidP="00CD0D62">
            <w:pPr>
              <w:spacing w:before="120" w:after="120"/>
              <w:jc w:val="center"/>
              <w:rPr>
                <w:rFonts w:ascii="Arial" w:hAnsi="Arial" w:cs="Arial"/>
                <w:b/>
              </w:rPr>
            </w:pPr>
          </w:p>
        </w:tc>
        <w:tc>
          <w:tcPr>
            <w:tcW w:w="2835" w:type="dxa"/>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268" w:type="dxa"/>
          </w:tcPr>
          <w:p w:rsidR="00CD0D62" w:rsidRPr="00A05CB2" w:rsidRDefault="00CA2940" w:rsidP="00CD0D62">
            <w:pPr>
              <w:spacing w:before="120" w:after="120"/>
              <w:jc w:val="center"/>
              <w:rPr>
                <w:rFonts w:ascii="Arial" w:hAnsi="Arial" w:cs="Arial"/>
                <w:b/>
              </w:rPr>
            </w:pPr>
          </w:p>
        </w:tc>
        <w:tc>
          <w:tcPr>
            <w:tcW w:w="1985" w:type="dxa"/>
          </w:tcPr>
          <w:p w:rsidR="00CD0D62" w:rsidRPr="008F5E1C" w:rsidRDefault="00CA2940" w:rsidP="00CD0D62">
            <w:pPr>
              <w:spacing w:before="120" w:after="120"/>
              <w:jc w:val="center"/>
              <w:rPr>
                <w:rFonts w:ascii="Arial" w:hAnsi="Arial" w:cs="Arial"/>
              </w:rPr>
            </w:pPr>
          </w:p>
        </w:tc>
        <w:tc>
          <w:tcPr>
            <w:tcW w:w="1842" w:type="dxa"/>
          </w:tcPr>
          <w:p w:rsidR="00CD0D62" w:rsidRPr="008F5E1C" w:rsidRDefault="00CA2940" w:rsidP="00CD0D62">
            <w:pPr>
              <w:spacing w:before="120" w:after="120"/>
              <w:jc w:val="center"/>
              <w:rPr>
                <w:rFonts w:ascii="Arial" w:hAnsi="Arial" w:cs="Arial"/>
              </w:rPr>
            </w:pPr>
          </w:p>
        </w:tc>
        <w:tc>
          <w:tcPr>
            <w:tcW w:w="1985" w:type="dxa"/>
          </w:tcPr>
          <w:p w:rsidR="00CD0D62" w:rsidRPr="00A05CB2" w:rsidRDefault="00CA2940" w:rsidP="00CD0D62">
            <w:pPr>
              <w:spacing w:before="120" w:after="120"/>
              <w:jc w:val="center"/>
              <w:rPr>
                <w:rFonts w:ascii="Arial" w:hAnsi="Arial" w:cs="Arial"/>
                <w:b/>
              </w:rPr>
            </w:pPr>
          </w:p>
        </w:tc>
        <w:tc>
          <w:tcPr>
            <w:tcW w:w="2126" w:type="dxa"/>
          </w:tcPr>
          <w:p w:rsidR="00CD0D62" w:rsidRPr="008F5E1C" w:rsidRDefault="00CA2940" w:rsidP="00CD0D62">
            <w:pPr>
              <w:spacing w:before="120" w:after="120"/>
              <w:jc w:val="center"/>
              <w:rPr>
                <w:rFonts w:ascii="Arial" w:hAnsi="Arial" w:cs="Arial"/>
              </w:rPr>
            </w:pPr>
          </w:p>
        </w:tc>
        <w:tc>
          <w:tcPr>
            <w:tcW w:w="2552" w:type="dxa"/>
          </w:tcPr>
          <w:p w:rsidR="00CD0D62" w:rsidRPr="00A05CB2" w:rsidRDefault="00CA2940" w:rsidP="00CD0D62">
            <w:pPr>
              <w:spacing w:before="120" w:after="120"/>
              <w:jc w:val="center"/>
              <w:rPr>
                <w:rFonts w:ascii="Arial" w:hAnsi="Arial" w:cs="Arial"/>
                <w:b/>
              </w:rPr>
            </w:pPr>
          </w:p>
        </w:tc>
      </w:tr>
      <w:tr w:rsidR="007F25FF" w:rsidTr="008F05BA">
        <w:tc>
          <w:tcPr>
            <w:tcW w:w="2864" w:type="dxa"/>
          </w:tcPr>
          <w:p w:rsidR="00CD0D62" w:rsidRPr="003B583D" w:rsidRDefault="00CA2940" w:rsidP="00321A65">
            <w:pPr>
              <w:spacing w:before="40" w:after="40"/>
              <w:rPr>
                <w:rFonts w:ascii="Arial" w:hAnsi="Arial" w:cs="Arial"/>
                <w:sz w:val="20"/>
                <w:szCs w:val="20"/>
              </w:rPr>
            </w:pPr>
            <w:r>
              <w:rPr>
                <w:rFonts w:ascii="Arial" w:hAnsi="Arial" w:cs="Arial"/>
                <w:sz w:val="20"/>
                <w:szCs w:val="20"/>
              </w:rPr>
              <w:t xml:space="preserve">E. </w:t>
            </w:r>
            <w:r w:rsidRPr="003B583D">
              <w:rPr>
                <w:rFonts w:ascii="Arial" w:hAnsi="Arial" w:cs="Arial"/>
                <w:sz w:val="20"/>
                <w:szCs w:val="20"/>
              </w:rPr>
              <w:t xml:space="preserve">Members are </w:t>
            </w:r>
            <w:r>
              <w:rPr>
                <w:rFonts w:ascii="Arial" w:hAnsi="Arial" w:cs="Arial"/>
                <w:sz w:val="20"/>
                <w:szCs w:val="20"/>
              </w:rPr>
              <w:t xml:space="preserve">regularly </w:t>
            </w:r>
            <w:r>
              <w:rPr>
                <w:rFonts w:ascii="Arial" w:hAnsi="Arial" w:cs="Arial"/>
                <w:sz w:val="20"/>
                <w:szCs w:val="20"/>
              </w:rPr>
              <w:t>reminded</w:t>
            </w:r>
            <w:r>
              <w:rPr>
                <w:rFonts w:ascii="Arial" w:hAnsi="Arial" w:cs="Arial"/>
                <w:sz w:val="20"/>
                <w:szCs w:val="20"/>
              </w:rPr>
              <w:t xml:space="preserve"> of the need to act </w:t>
            </w:r>
            <w:r w:rsidRPr="003B583D">
              <w:rPr>
                <w:rFonts w:ascii="Arial" w:hAnsi="Arial" w:cs="Arial"/>
                <w:sz w:val="20"/>
                <w:szCs w:val="20"/>
              </w:rPr>
              <w:t>independen</w:t>
            </w:r>
            <w:r>
              <w:rPr>
                <w:rFonts w:ascii="Arial" w:hAnsi="Arial" w:cs="Arial"/>
                <w:sz w:val="20"/>
                <w:szCs w:val="20"/>
              </w:rPr>
              <w:t xml:space="preserve">tly and </w:t>
            </w:r>
            <w:r>
              <w:rPr>
                <w:rFonts w:ascii="Arial" w:hAnsi="Arial" w:cs="Arial"/>
                <w:sz w:val="20"/>
                <w:szCs w:val="20"/>
              </w:rPr>
              <w:t>objectively</w:t>
            </w:r>
            <w:r w:rsidRPr="003B583D">
              <w:rPr>
                <w:rFonts w:ascii="Arial" w:hAnsi="Arial" w:cs="Arial"/>
                <w:sz w:val="20"/>
                <w:szCs w:val="20"/>
              </w:rPr>
              <w:t>.</w:t>
            </w:r>
          </w:p>
        </w:tc>
        <w:tc>
          <w:tcPr>
            <w:tcW w:w="1814" w:type="dxa"/>
          </w:tcPr>
          <w:p w:rsidR="00CD0D62" w:rsidRPr="00A05CB2" w:rsidRDefault="00CA2940" w:rsidP="00CD0D62">
            <w:pPr>
              <w:spacing w:before="120" w:after="120"/>
              <w:jc w:val="center"/>
              <w:rPr>
                <w:rFonts w:ascii="Arial" w:hAnsi="Arial" w:cs="Arial"/>
                <w:b/>
              </w:rPr>
            </w:pPr>
          </w:p>
        </w:tc>
        <w:tc>
          <w:tcPr>
            <w:tcW w:w="1843" w:type="dxa"/>
          </w:tcPr>
          <w:p w:rsidR="00CD0D62" w:rsidRPr="00A05CB2" w:rsidRDefault="00CA2940" w:rsidP="00CD0D62">
            <w:pPr>
              <w:spacing w:before="120" w:after="120"/>
              <w:jc w:val="center"/>
              <w:rPr>
                <w:rFonts w:ascii="Arial" w:hAnsi="Arial" w:cs="Arial"/>
                <w:b/>
              </w:rPr>
            </w:pPr>
          </w:p>
        </w:tc>
        <w:tc>
          <w:tcPr>
            <w:tcW w:w="2835" w:type="dxa"/>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268" w:type="dxa"/>
          </w:tcPr>
          <w:p w:rsidR="00CD0D62" w:rsidRPr="00A05CB2" w:rsidRDefault="00CA2940" w:rsidP="00CD0D62">
            <w:pPr>
              <w:spacing w:before="120" w:after="120"/>
              <w:jc w:val="center"/>
              <w:rPr>
                <w:rFonts w:ascii="Arial" w:hAnsi="Arial" w:cs="Arial"/>
                <w:b/>
              </w:rPr>
            </w:pPr>
          </w:p>
        </w:tc>
        <w:tc>
          <w:tcPr>
            <w:tcW w:w="1985" w:type="dxa"/>
          </w:tcPr>
          <w:p w:rsidR="00CD0D62" w:rsidRPr="008F5E1C" w:rsidRDefault="00CA2940" w:rsidP="00CD0D62">
            <w:pPr>
              <w:spacing w:before="120" w:after="120"/>
              <w:jc w:val="center"/>
              <w:rPr>
                <w:rFonts w:ascii="Arial" w:hAnsi="Arial" w:cs="Arial"/>
              </w:rPr>
            </w:pPr>
          </w:p>
        </w:tc>
        <w:tc>
          <w:tcPr>
            <w:tcW w:w="1842" w:type="dxa"/>
          </w:tcPr>
          <w:p w:rsidR="00CD0D62" w:rsidRPr="008F5E1C" w:rsidRDefault="00CA2940" w:rsidP="00CD0D62">
            <w:pPr>
              <w:spacing w:before="120" w:after="120"/>
              <w:jc w:val="center"/>
              <w:rPr>
                <w:rFonts w:ascii="Arial" w:hAnsi="Arial" w:cs="Arial"/>
              </w:rPr>
            </w:pPr>
          </w:p>
        </w:tc>
        <w:tc>
          <w:tcPr>
            <w:tcW w:w="1985" w:type="dxa"/>
          </w:tcPr>
          <w:p w:rsidR="00CD0D62" w:rsidRPr="00A05CB2" w:rsidRDefault="00CA2940" w:rsidP="00CD0D62">
            <w:pPr>
              <w:spacing w:before="120" w:after="120"/>
              <w:jc w:val="center"/>
              <w:rPr>
                <w:rFonts w:ascii="Arial" w:hAnsi="Arial" w:cs="Arial"/>
                <w:b/>
              </w:rPr>
            </w:pPr>
          </w:p>
        </w:tc>
        <w:tc>
          <w:tcPr>
            <w:tcW w:w="2126" w:type="dxa"/>
          </w:tcPr>
          <w:p w:rsidR="00CD0D62" w:rsidRPr="008F5E1C" w:rsidRDefault="00CA2940" w:rsidP="00CD0D62">
            <w:pPr>
              <w:spacing w:before="120" w:after="120"/>
              <w:jc w:val="center"/>
              <w:rPr>
                <w:rFonts w:ascii="Arial" w:hAnsi="Arial" w:cs="Arial"/>
              </w:rPr>
            </w:pPr>
          </w:p>
        </w:tc>
        <w:tc>
          <w:tcPr>
            <w:tcW w:w="2552" w:type="dxa"/>
          </w:tcPr>
          <w:p w:rsidR="00CD0D62" w:rsidRPr="00A05CB2" w:rsidRDefault="00CA2940" w:rsidP="00CD0D62">
            <w:pPr>
              <w:spacing w:before="120" w:after="120"/>
              <w:jc w:val="center"/>
              <w:rPr>
                <w:rFonts w:ascii="Arial" w:hAnsi="Arial" w:cs="Arial"/>
                <w:b/>
              </w:rPr>
            </w:pPr>
          </w:p>
        </w:tc>
      </w:tr>
      <w:tr w:rsidR="007F25FF" w:rsidTr="008F05BA">
        <w:tc>
          <w:tcPr>
            <w:tcW w:w="2864" w:type="dxa"/>
          </w:tcPr>
          <w:p w:rsidR="00CD0D62" w:rsidRPr="003B583D" w:rsidRDefault="00CA2940" w:rsidP="00CD0D62">
            <w:pPr>
              <w:spacing w:before="40" w:after="40"/>
              <w:rPr>
                <w:rFonts w:ascii="Arial" w:hAnsi="Arial" w:cs="Arial"/>
                <w:sz w:val="20"/>
                <w:szCs w:val="20"/>
              </w:rPr>
            </w:pPr>
            <w:r>
              <w:rPr>
                <w:rFonts w:ascii="Arial" w:hAnsi="Arial" w:cs="Arial"/>
                <w:sz w:val="20"/>
                <w:szCs w:val="20"/>
              </w:rPr>
              <w:t>F. Members are selected on the basis of their skills and prior experience.</w:t>
            </w:r>
          </w:p>
        </w:tc>
        <w:tc>
          <w:tcPr>
            <w:tcW w:w="1814" w:type="dxa"/>
          </w:tcPr>
          <w:p w:rsidR="00CD0D62" w:rsidRPr="00A05CB2" w:rsidRDefault="00CA2940" w:rsidP="00CD0D62">
            <w:pPr>
              <w:spacing w:before="120" w:after="120"/>
              <w:jc w:val="center"/>
              <w:rPr>
                <w:rFonts w:ascii="Arial" w:hAnsi="Arial" w:cs="Arial"/>
                <w:b/>
              </w:rPr>
            </w:pPr>
          </w:p>
        </w:tc>
        <w:tc>
          <w:tcPr>
            <w:tcW w:w="1843" w:type="dxa"/>
          </w:tcPr>
          <w:p w:rsidR="00CD0D62" w:rsidRPr="00A05CB2" w:rsidRDefault="00CA2940" w:rsidP="00CD0D62">
            <w:pPr>
              <w:spacing w:before="120" w:after="120"/>
              <w:jc w:val="center"/>
              <w:rPr>
                <w:rFonts w:ascii="Arial" w:hAnsi="Arial" w:cs="Arial"/>
                <w:b/>
              </w:rPr>
            </w:pPr>
          </w:p>
        </w:tc>
        <w:tc>
          <w:tcPr>
            <w:tcW w:w="2835" w:type="dxa"/>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268" w:type="dxa"/>
          </w:tcPr>
          <w:p w:rsidR="00CD0D62" w:rsidRPr="00A05CB2" w:rsidRDefault="00CA2940" w:rsidP="00CD0D62">
            <w:pPr>
              <w:spacing w:before="120" w:after="120"/>
              <w:jc w:val="center"/>
              <w:rPr>
                <w:rFonts w:ascii="Arial" w:hAnsi="Arial" w:cs="Arial"/>
                <w:b/>
              </w:rPr>
            </w:pPr>
          </w:p>
        </w:tc>
        <w:tc>
          <w:tcPr>
            <w:tcW w:w="1985" w:type="dxa"/>
          </w:tcPr>
          <w:p w:rsidR="00CD0D62" w:rsidRPr="00A05CB2" w:rsidRDefault="00CA2940" w:rsidP="00CD0D62">
            <w:pPr>
              <w:spacing w:before="120" w:after="120"/>
              <w:jc w:val="center"/>
              <w:rPr>
                <w:rFonts w:ascii="Arial" w:hAnsi="Arial" w:cs="Arial"/>
                <w:b/>
              </w:rPr>
            </w:pPr>
          </w:p>
        </w:tc>
        <w:tc>
          <w:tcPr>
            <w:tcW w:w="1842" w:type="dxa"/>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1985" w:type="dxa"/>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126" w:type="dxa"/>
          </w:tcPr>
          <w:p w:rsidR="00CD0D62" w:rsidRPr="008F5E1C" w:rsidRDefault="00CA2940" w:rsidP="00CD0D62">
            <w:pPr>
              <w:spacing w:before="120" w:after="120"/>
              <w:jc w:val="center"/>
              <w:rPr>
                <w:rFonts w:ascii="Arial" w:hAnsi="Arial" w:cs="Arial"/>
              </w:rPr>
            </w:pPr>
          </w:p>
        </w:tc>
        <w:tc>
          <w:tcPr>
            <w:tcW w:w="2552" w:type="dxa"/>
          </w:tcPr>
          <w:p w:rsidR="00CD0D62" w:rsidRPr="00A05CB2" w:rsidRDefault="00CA2940" w:rsidP="00CD0D62">
            <w:pPr>
              <w:spacing w:before="120" w:after="120"/>
              <w:jc w:val="center"/>
              <w:rPr>
                <w:rFonts w:ascii="Arial" w:hAnsi="Arial" w:cs="Arial"/>
                <w:b/>
              </w:rPr>
            </w:pPr>
          </w:p>
        </w:tc>
      </w:tr>
      <w:tr w:rsidR="007F25FF" w:rsidTr="008F05BA">
        <w:tc>
          <w:tcPr>
            <w:tcW w:w="2864" w:type="dxa"/>
          </w:tcPr>
          <w:p w:rsidR="00CD0D62" w:rsidRPr="003B583D" w:rsidRDefault="00CA2940" w:rsidP="00C75E78">
            <w:pPr>
              <w:spacing w:before="40" w:after="40"/>
              <w:rPr>
                <w:rFonts w:ascii="Arial" w:hAnsi="Arial" w:cs="Arial"/>
                <w:sz w:val="20"/>
                <w:szCs w:val="20"/>
              </w:rPr>
            </w:pPr>
            <w:r>
              <w:rPr>
                <w:rFonts w:ascii="Arial" w:hAnsi="Arial" w:cs="Arial"/>
                <w:sz w:val="20"/>
                <w:szCs w:val="20"/>
              </w:rPr>
              <w:t xml:space="preserve">G. </w:t>
            </w:r>
            <w:r w:rsidRPr="003B583D">
              <w:rPr>
                <w:rFonts w:ascii="Arial" w:hAnsi="Arial" w:cs="Arial"/>
                <w:sz w:val="20"/>
                <w:szCs w:val="20"/>
              </w:rPr>
              <w:t xml:space="preserve">Some proportion of the members </w:t>
            </w:r>
            <w:r>
              <w:rPr>
                <w:rFonts w:ascii="Arial" w:hAnsi="Arial" w:cs="Arial"/>
                <w:sz w:val="20"/>
                <w:szCs w:val="20"/>
              </w:rPr>
              <w:t>is</w:t>
            </w:r>
            <w:r w:rsidRPr="003B583D">
              <w:rPr>
                <w:rFonts w:ascii="Arial" w:hAnsi="Arial" w:cs="Arial"/>
                <w:sz w:val="20"/>
                <w:szCs w:val="20"/>
              </w:rPr>
              <w:t xml:space="preserve"> independent and appointed</w:t>
            </w:r>
            <w:r>
              <w:rPr>
                <w:rFonts w:ascii="Arial" w:hAnsi="Arial" w:cs="Arial"/>
                <w:sz w:val="20"/>
                <w:szCs w:val="20"/>
              </w:rPr>
              <w:t xml:space="preserve"> on the basis of their skills</w:t>
            </w:r>
            <w:r w:rsidRPr="003B583D">
              <w:rPr>
                <w:rFonts w:ascii="Arial" w:hAnsi="Arial" w:cs="Arial"/>
                <w:sz w:val="20"/>
                <w:szCs w:val="20"/>
              </w:rPr>
              <w:t>.</w:t>
            </w:r>
          </w:p>
        </w:tc>
        <w:tc>
          <w:tcPr>
            <w:tcW w:w="1814" w:type="dxa"/>
          </w:tcPr>
          <w:p w:rsidR="00CD0D62" w:rsidRPr="00A05CB2" w:rsidRDefault="00CA2940" w:rsidP="00CD0D62">
            <w:pPr>
              <w:spacing w:before="120" w:after="120"/>
              <w:jc w:val="center"/>
              <w:rPr>
                <w:rFonts w:ascii="Arial" w:hAnsi="Arial" w:cs="Arial"/>
                <w:b/>
              </w:rPr>
            </w:pPr>
          </w:p>
        </w:tc>
        <w:tc>
          <w:tcPr>
            <w:tcW w:w="1843" w:type="dxa"/>
          </w:tcPr>
          <w:p w:rsidR="00CD0D62" w:rsidRPr="00A05CB2" w:rsidRDefault="00CA2940" w:rsidP="00CD0D62">
            <w:pPr>
              <w:spacing w:before="120" w:after="120"/>
              <w:jc w:val="center"/>
              <w:rPr>
                <w:rFonts w:ascii="Arial" w:hAnsi="Arial" w:cs="Arial"/>
                <w:b/>
              </w:rPr>
            </w:pPr>
          </w:p>
        </w:tc>
        <w:tc>
          <w:tcPr>
            <w:tcW w:w="2835" w:type="dxa"/>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268" w:type="dxa"/>
          </w:tcPr>
          <w:p w:rsidR="00CD0D62" w:rsidRPr="00A05CB2" w:rsidRDefault="00CA2940" w:rsidP="00CD0D62">
            <w:pPr>
              <w:spacing w:before="120" w:after="120"/>
              <w:jc w:val="center"/>
              <w:rPr>
                <w:rFonts w:ascii="Arial" w:hAnsi="Arial" w:cs="Arial"/>
                <w:b/>
              </w:rPr>
            </w:pPr>
          </w:p>
        </w:tc>
        <w:tc>
          <w:tcPr>
            <w:tcW w:w="1985" w:type="dxa"/>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1842" w:type="dxa"/>
          </w:tcPr>
          <w:p w:rsidR="00CD0D62" w:rsidRPr="008F5E1C" w:rsidRDefault="00CA2940" w:rsidP="00CD0D62">
            <w:pPr>
              <w:spacing w:before="120" w:after="120"/>
              <w:jc w:val="center"/>
              <w:rPr>
                <w:rFonts w:ascii="Arial" w:hAnsi="Arial" w:cs="Arial"/>
              </w:rPr>
            </w:pPr>
          </w:p>
        </w:tc>
        <w:tc>
          <w:tcPr>
            <w:tcW w:w="1985" w:type="dxa"/>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126" w:type="dxa"/>
          </w:tcPr>
          <w:p w:rsidR="00CD0D62" w:rsidRPr="008F5E1C" w:rsidRDefault="00CA2940" w:rsidP="00CD0D62">
            <w:pPr>
              <w:spacing w:before="120" w:after="120"/>
              <w:jc w:val="center"/>
              <w:rPr>
                <w:rFonts w:ascii="Arial" w:hAnsi="Arial" w:cs="Arial"/>
              </w:rPr>
            </w:pPr>
          </w:p>
        </w:tc>
        <w:tc>
          <w:tcPr>
            <w:tcW w:w="2552" w:type="dxa"/>
          </w:tcPr>
          <w:p w:rsidR="00CD0D62" w:rsidRPr="00A05CB2" w:rsidRDefault="00CA2940" w:rsidP="00CD0D62">
            <w:pPr>
              <w:spacing w:before="120" w:after="120"/>
              <w:jc w:val="center"/>
              <w:rPr>
                <w:rFonts w:ascii="Arial" w:hAnsi="Arial" w:cs="Arial"/>
                <w:b/>
              </w:rPr>
            </w:pPr>
          </w:p>
        </w:tc>
      </w:tr>
      <w:tr w:rsidR="007F25FF" w:rsidTr="008F05BA">
        <w:tc>
          <w:tcPr>
            <w:tcW w:w="2864" w:type="dxa"/>
          </w:tcPr>
          <w:p w:rsidR="00CD0D62" w:rsidRPr="003B583D" w:rsidRDefault="00CA2940" w:rsidP="00CD0D62">
            <w:pPr>
              <w:spacing w:before="40" w:after="40"/>
              <w:rPr>
                <w:rFonts w:ascii="Arial" w:hAnsi="Arial" w:cs="Arial"/>
                <w:sz w:val="20"/>
                <w:szCs w:val="20"/>
              </w:rPr>
            </w:pPr>
            <w:r>
              <w:rPr>
                <w:rFonts w:ascii="Arial" w:hAnsi="Arial" w:cs="Arial"/>
                <w:sz w:val="20"/>
                <w:szCs w:val="20"/>
              </w:rPr>
              <w:t xml:space="preserve">H. </w:t>
            </w:r>
            <w:r w:rsidRPr="003B583D">
              <w:rPr>
                <w:rFonts w:ascii="Arial" w:hAnsi="Arial" w:cs="Arial"/>
                <w:sz w:val="20"/>
                <w:szCs w:val="20"/>
              </w:rPr>
              <w:t xml:space="preserve">Membership is sufficient to ensure </w:t>
            </w:r>
            <w:r w:rsidRPr="003B583D">
              <w:rPr>
                <w:rFonts w:ascii="Arial" w:hAnsi="Arial" w:cs="Arial"/>
                <w:sz w:val="20"/>
                <w:szCs w:val="20"/>
              </w:rPr>
              <w:t>an adequate skill base but not so large that individual members feel their participation is optional.</w:t>
            </w:r>
          </w:p>
        </w:tc>
        <w:tc>
          <w:tcPr>
            <w:tcW w:w="1814" w:type="dxa"/>
          </w:tcPr>
          <w:p w:rsidR="00CD0D62" w:rsidRPr="00A05CB2" w:rsidRDefault="00CA2940" w:rsidP="00CD0D62">
            <w:pPr>
              <w:spacing w:before="120" w:after="120"/>
              <w:jc w:val="center"/>
              <w:rPr>
                <w:rFonts w:ascii="Arial" w:hAnsi="Arial" w:cs="Arial"/>
                <w:b/>
              </w:rPr>
            </w:pPr>
          </w:p>
        </w:tc>
        <w:tc>
          <w:tcPr>
            <w:tcW w:w="1843" w:type="dxa"/>
          </w:tcPr>
          <w:p w:rsidR="00CD0D62" w:rsidRPr="00A05CB2" w:rsidRDefault="00CA2940" w:rsidP="00CD0D62">
            <w:pPr>
              <w:spacing w:before="120" w:after="120"/>
              <w:jc w:val="center"/>
              <w:rPr>
                <w:rFonts w:ascii="Arial" w:hAnsi="Arial" w:cs="Arial"/>
                <w:b/>
              </w:rPr>
            </w:pPr>
          </w:p>
        </w:tc>
        <w:tc>
          <w:tcPr>
            <w:tcW w:w="2835" w:type="dxa"/>
          </w:tcPr>
          <w:p w:rsidR="00CD0D62" w:rsidRPr="00A05CB2" w:rsidRDefault="00CA2940" w:rsidP="00CD0D62">
            <w:pPr>
              <w:spacing w:before="120" w:after="120"/>
              <w:jc w:val="center"/>
              <w:rPr>
                <w:rFonts w:ascii="Arial" w:hAnsi="Arial" w:cs="Arial"/>
                <w:b/>
              </w:rPr>
            </w:pPr>
          </w:p>
        </w:tc>
        <w:tc>
          <w:tcPr>
            <w:tcW w:w="2268" w:type="dxa"/>
          </w:tcPr>
          <w:p w:rsidR="00CD0D62" w:rsidRPr="00A05CB2" w:rsidRDefault="00CA2940" w:rsidP="00CD0D62">
            <w:pPr>
              <w:spacing w:before="120" w:after="120"/>
              <w:jc w:val="center"/>
              <w:rPr>
                <w:rFonts w:ascii="Arial" w:hAnsi="Arial" w:cs="Arial"/>
                <w:b/>
              </w:rPr>
            </w:pPr>
          </w:p>
        </w:tc>
        <w:tc>
          <w:tcPr>
            <w:tcW w:w="1985" w:type="dxa"/>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1842" w:type="dxa"/>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1985" w:type="dxa"/>
          </w:tcPr>
          <w:p w:rsidR="00CD0D62" w:rsidRPr="00A05CB2" w:rsidRDefault="00CA2940" w:rsidP="00CD0D62">
            <w:pPr>
              <w:spacing w:before="120" w:after="120"/>
              <w:jc w:val="center"/>
              <w:rPr>
                <w:rFonts w:ascii="Arial" w:hAnsi="Arial" w:cs="Arial"/>
                <w:b/>
              </w:rPr>
            </w:pPr>
          </w:p>
        </w:tc>
        <w:tc>
          <w:tcPr>
            <w:tcW w:w="2126" w:type="dxa"/>
          </w:tcPr>
          <w:p w:rsidR="00CD0D62" w:rsidRPr="008F5E1C" w:rsidRDefault="00CA2940" w:rsidP="00CD0D62">
            <w:pPr>
              <w:spacing w:before="120" w:after="120"/>
              <w:jc w:val="center"/>
              <w:rPr>
                <w:rFonts w:ascii="Arial" w:hAnsi="Arial" w:cs="Arial"/>
              </w:rPr>
            </w:pPr>
          </w:p>
        </w:tc>
        <w:tc>
          <w:tcPr>
            <w:tcW w:w="2552" w:type="dxa"/>
          </w:tcPr>
          <w:p w:rsidR="00CD0D62" w:rsidRPr="00A05CB2" w:rsidRDefault="00CA2940" w:rsidP="00CD0D62">
            <w:pPr>
              <w:spacing w:before="120" w:after="120"/>
              <w:jc w:val="center"/>
              <w:rPr>
                <w:rFonts w:ascii="Arial" w:hAnsi="Arial" w:cs="Arial"/>
                <w:b/>
              </w:rPr>
            </w:pPr>
          </w:p>
        </w:tc>
      </w:tr>
      <w:tr w:rsidR="007F25FF" w:rsidTr="008F05BA">
        <w:tc>
          <w:tcPr>
            <w:tcW w:w="2864" w:type="dxa"/>
          </w:tcPr>
          <w:p w:rsidR="00CD0D62" w:rsidRPr="00D46F73" w:rsidRDefault="00CA2940" w:rsidP="00D46F73">
            <w:pPr>
              <w:spacing w:before="40" w:after="40"/>
              <w:rPr>
                <w:rFonts w:ascii="Arial" w:hAnsi="Arial" w:cs="Arial"/>
                <w:sz w:val="20"/>
                <w:szCs w:val="20"/>
              </w:rPr>
            </w:pPr>
            <w:r w:rsidRPr="00D46F73">
              <w:rPr>
                <w:rFonts w:ascii="Arial" w:hAnsi="Arial" w:cs="Arial"/>
                <w:sz w:val="20"/>
                <w:szCs w:val="20"/>
              </w:rPr>
              <w:t>I.</w:t>
            </w:r>
            <w:r>
              <w:rPr>
                <w:rFonts w:ascii="Arial" w:hAnsi="Arial" w:cs="Arial"/>
                <w:sz w:val="20"/>
                <w:szCs w:val="20"/>
              </w:rPr>
              <w:t xml:space="preserve"> </w:t>
            </w:r>
            <w:r w:rsidRPr="00D46F73">
              <w:rPr>
                <w:rFonts w:ascii="Arial" w:hAnsi="Arial" w:cs="Arial"/>
                <w:sz w:val="20"/>
                <w:szCs w:val="20"/>
              </w:rPr>
              <w:t xml:space="preserve">The committee has </w:t>
            </w:r>
            <w:r w:rsidRPr="00CF743A">
              <w:rPr>
                <w:rFonts w:ascii="Arial" w:hAnsi="Arial" w:cs="Arial"/>
                <w:sz w:val="20"/>
                <w:szCs w:val="20"/>
              </w:rPr>
              <w:t>clear rights of access to other committees, and senior</w:t>
            </w:r>
            <w:r w:rsidRPr="00D46F73">
              <w:rPr>
                <w:rFonts w:ascii="Arial" w:hAnsi="Arial" w:cs="Arial"/>
                <w:sz w:val="20"/>
                <w:szCs w:val="20"/>
              </w:rPr>
              <w:t xml:space="preserve"> officers.</w:t>
            </w:r>
          </w:p>
        </w:tc>
        <w:tc>
          <w:tcPr>
            <w:tcW w:w="1814" w:type="dxa"/>
          </w:tcPr>
          <w:p w:rsidR="00CD0D62" w:rsidRPr="00860159" w:rsidRDefault="00CA2940" w:rsidP="00CD0D62">
            <w:pPr>
              <w:spacing w:before="120" w:after="120"/>
              <w:jc w:val="center"/>
              <w:rPr>
                <w:rFonts w:ascii="Arial" w:hAnsi="Arial" w:cs="Arial"/>
                <w:b/>
              </w:rPr>
            </w:pPr>
          </w:p>
        </w:tc>
        <w:tc>
          <w:tcPr>
            <w:tcW w:w="1843" w:type="dxa"/>
          </w:tcPr>
          <w:p w:rsidR="00CD0D62" w:rsidRPr="00860159" w:rsidRDefault="00CA2940" w:rsidP="00CD0D62">
            <w:pPr>
              <w:spacing w:before="120" w:after="120"/>
              <w:jc w:val="center"/>
              <w:rPr>
                <w:rFonts w:ascii="Arial" w:hAnsi="Arial" w:cs="Arial"/>
                <w:b/>
              </w:rPr>
            </w:pPr>
          </w:p>
        </w:tc>
        <w:tc>
          <w:tcPr>
            <w:tcW w:w="2835" w:type="dxa"/>
          </w:tcPr>
          <w:p w:rsidR="00CD0D62" w:rsidRPr="00860159" w:rsidRDefault="00CA2940" w:rsidP="00CD0D62">
            <w:pPr>
              <w:spacing w:before="120" w:after="120"/>
              <w:jc w:val="center"/>
              <w:rPr>
                <w:rFonts w:ascii="Arial" w:hAnsi="Arial" w:cs="Arial"/>
                <w:b/>
              </w:rPr>
            </w:pPr>
          </w:p>
        </w:tc>
        <w:tc>
          <w:tcPr>
            <w:tcW w:w="2268" w:type="dxa"/>
          </w:tcPr>
          <w:p w:rsidR="00CD0D62" w:rsidRPr="00860159" w:rsidRDefault="00CA2940" w:rsidP="00CD0D62">
            <w:pPr>
              <w:spacing w:before="120" w:after="120"/>
              <w:jc w:val="center"/>
              <w:rPr>
                <w:rFonts w:ascii="Arial" w:hAnsi="Arial" w:cs="Arial"/>
                <w:b/>
              </w:rPr>
            </w:pPr>
          </w:p>
        </w:tc>
        <w:tc>
          <w:tcPr>
            <w:tcW w:w="1985" w:type="dxa"/>
          </w:tcPr>
          <w:p w:rsidR="00CD0D62" w:rsidRPr="00860159" w:rsidRDefault="00CA2940" w:rsidP="00CD0D62">
            <w:pPr>
              <w:spacing w:before="120" w:after="120"/>
              <w:jc w:val="center"/>
              <w:rPr>
                <w:rFonts w:ascii="Arial" w:hAnsi="Arial" w:cs="Arial"/>
              </w:rPr>
            </w:pPr>
          </w:p>
        </w:tc>
        <w:tc>
          <w:tcPr>
            <w:tcW w:w="1842" w:type="dxa"/>
          </w:tcPr>
          <w:p w:rsidR="00CD0D62" w:rsidRPr="00860159" w:rsidRDefault="00CA2940" w:rsidP="00CD0D62">
            <w:pPr>
              <w:spacing w:before="120" w:after="120"/>
              <w:jc w:val="center"/>
              <w:rPr>
                <w:rFonts w:ascii="Arial" w:hAnsi="Arial" w:cs="Arial"/>
              </w:rPr>
            </w:pPr>
          </w:p>
        </w:tc>
        <w:tc>
          <w:tcPr>
            <w:tcW w:w="1985" w:type="dxa"/>
          </w:tcPr>
          <w:p w:rsidR="00CD0D62" w:rsidRPr="00860159" w:rsidRDefault="00CA2940" w:rsidP="00CD0D62">
            <w:pPr>
              <w:spacing w:before="120" w:after="120"/>
              <w:jc w:val="center"/>
              <w:rPr>
                <w:rFonts w:ascii="Arial" w:hAnsi="Arial" w:cs="Arial"/>
                <w:b/>
              </w:rPr>
            </w:pPr>
          </w:p>
        </w:tc>
        <w:tc>
          <w:tcPr>
            <w:tcW w:w="2126" w:type="dxa"/>
          </w:tcPr>
          <w:p w:rsidR="00CD0D62" w:rsidRPr="00860159"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2552" w:type="dxa"/>
          </w:tcPr>
          <w:p w:rsidR="00CD0D62" w:rsidRPr="00860159" w:rsidRDefault="00CA2940" w:rsidP="00CD0D62">
            <w:pPr>
              <w:spacing w:before="120" w:after="120"/>
              <w:jc w:val="center"/>
              <w:rPr>
                <w:rFonts w:ascii="Arial" w:hAnsi="Arial" w:cs="Arial"/>
                <w:b/>
              </w:rPr>
            </w:pPr>
          </w:p>
        </w:tc>
      </w:tr>
      <w:tr w:rsidR="007F25FF" w:rsidTr="008F05BA">
        <w:tc>
          <w:tcPr>
            <w:tcW w:w="2864" w:type="dxa"/>
          </w:tcPr>
          <w:p w:rsidR="00CD0D62" w:rsidRPr="003B583D" w:rsidRDefault="00CA2940" w:rsidP="00157088">
            <w:pPr>
              <w:spacing w:before="40" w:after="40"/>
              <w:rPr>
                <w:rFonts w:ascii="Arial" w:hAnsi="Arial" w:cs="Arial"/>
                <w:sz w:val="20"/>
                <w:szCs w:val="20"/>
              </w:rPr>
            </w:pPr>
            <w:r>
              <w:rPr>
                <w:rFonts w:ascii="Arial" w:hAnsi="Arial" w:cs="Arial"/>
                <w:sz w:val="20"/>
                <w:szCs w:val="20"/>
              </w:rPr>
              <w:t xml:space="preserve">J. </w:t>
            </w:r>
            <w:r>
              <w:rPr>
                <w:rFonts w:ascii="Arial" w:hAnsi="Arial" w:cs="Arial"/>
                <w:sz w:val="20"/>
                <w:szCs w:val="20"/>
              </w:rPr>
              <w:t>All m</w:t>
            </w:r>
            <w:r w:rsidRPr="003B583D">
              <w:rPr>
                <w:rFonts w:ascii="Arial" w:hAnsi="Arial" w:cs="Arial"/>
                <w:sz w:val="20"/>
                <w:szCs w:val="20"/>
              </w:rPr>
              <w:t xml:space="preserve">embers </w:t>
            </w:r>
            <w:r>
              <w:rPr>
                <w:rFonts w:ascii="Arial" w:hAnsi="Arial" w:cs="Arial"/>
                <w:sz w:val="20"/>
                <w:szCs w:val="20"/>
              </w:rPr>
              <w:t xml:space="preserve">are given </w:t>
            </w:r>
            <w:r w:rsidRPr="003B583D">
              <w:rPr>
                <w:rFonts w:ascii="Arial" w:hAnsi="Arial" w:cs="Arial"/>
                <w:sz w:val="20"/>
                <w:szCs w:val="20"/>
              </w:rPr>
              <w:t xml:space="preserve">appropriate </w:t>
            </w:r>
            <w:r>
              <w:rPr>
                <w:rFonts w:ascii="Arial" w:hAnsi="Arial" w:cs="Arial"/>
                <w:sz w:val="20"/>
                <w:szCs w:val="20"/>
              </w:rPr>
              <w:t xml:space="preserve">and timely training and </w:t>
            </w:r>
            <w:r w:rsidRPr="003B583D">
              <w:rPr>
                <w:rFonts w:ascii="Arial" w:hAnsi="Arial" w:cs="Arial"/>
                <w:sz w:val="20"/>
                <w:szCs w:val="20"/>
              </w:rPr>
              <w:t>support to underst</w:t>
            </w:r>
            <w:r>
              <w:rPr>
                <w:rFonts w:ascii="Arial" w:hAnsi="Arial" w:cs="Arial"/>
                <w:sz w:val="20"/>
                <w:szCs w:val="20"/>
              </w:rPr>
              <w:t>and their role on the committee and its business.</w:t>
            </w:r>
          </w:p>
        </w:tc>
        <w:tc>
          <w:tcPr>
            <w:tcW w:w="1814" w:type="dxa"/>
          </w:tcPr>
          <w:p w:rsidR="00CD0D62" w:rsidRPr="00A05CB2" w:rsidRDefault="00CA2940" w:rsidP="00CD0D62">
            <w:pPr>
              <w:spacing w:before="120" w:after="120"/>
              <w:jc w:val="center"/>
              <w:rPr>
                <w:rFonts w:ascii="Arial" w:hAnsi="Arial" w:cs="Arial"/>
                <w:b/>
              </w:rPr>
            </w:pPr>
          </w:p>
        </w:tc>
        <w:tc>
          <w:tcPr>
            <w:tcW w:w="1843" w:type="dxa"/>
          </w:tcPr>
          <w:p w:rsidR="00CD0D62" w:rsidRPr="00A05CB2" w:rsidRDefault="00CA2940" w:rsidP="00CD0D62">
            <w:pPr>
              <w:spacing w:before="120" w:after="120"/>
              <w:jc w:val="center"/>
              <w:rPr>
                <w:rFonts w:ascii="Arial" w:hAnsi="Arial" w:cs="Arial"/>
                <w:b/>
              </w:rPr>
            </w:pPr>
          </w:p>
        </w:tc>
        <w:tc>
          <w:tcPr>
            <w:tcW w:w="2835" w:type="dxa"/>
          </w:tcPr>
          <w:p w:rsidR="00CD0D62" w:rsidRPr="00A05CB2" w:rsidRDefault="00CA2940" w:rsidP="00CD0D62">
            <w:pPr>
              <w:spacing w:before="120" w:after="120"/>
              <w:jc w:val="center"/>
              <w:rPr>
                <w:rFonts w:ascii="Arial" w:hAnsi="Arial" w:cs="Arial"/>
                <w:b/>
              </w:rPr>
            </w:pPr>
          </w:p>
        </w:tc>
        <w:tc>
          <w:tcPr>
            <w:tcW w:w="2268" w:type="dxa"/>
          </w:tcPr>
          <w:p w:rsidR="00CD0D62" w:rsidRPr="00A05CB2" w:rsidRDefault="00CA2940" w:rsidP="00CD0D62">
            <w:pPr>
              <w:spacing w:before="120" w:after="120"/>
              <w:jc w:val="center"/>
              <w:rPr>
                <w:rFonts w:ascii="Arial" w:hAnsi="Arial" w:cs="Arial"/>
                <w:b/>
              </w:rPr>
            </w:pPr>
          </w:p>
        </w:tc>
        <w:tc>
          <w:tcPr>
            <w:tcW w:w="1985" w:type="dxa"/>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1842" w:type="dxa"/>
          </w:tcPr>
          <w:p w:rsidR="00CD0D62" w:rsidRPr="008F5E1C" w:rsidRDefault="00CA2940" w:rsidP="00CD0D62">
            <w:pPr>
              <w:spacing w:before="120" w:after="120"/>
              <w:jc w:val="center"/>
              <w:rPr>
                <w:rFonts w:ascii="Arial" w:hAnsi="Arial" w:cs="Arial"/>
              </w:rPr>
            </w:pPr>
          </w:p>
        </w:tc>
        <w:tc>
          <w:tcPr>
            <w:tcW w:w="1985" w:type="dxa"/>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126" w:type="dxa"/>
          </w:tcPr>
          <w:p w:rsidR="00CD0D62" w:rsidRPr="008F5E1C" w:rsidRDefault="00CA2940" w:rsidP="00CD0D62">
            <w:pPr>
              <w:spacing w:before="120" w:after="120"/>
              <w:jc w:val="center"/>
              <w:rPr>
                <w:rFonts w:ascii="Arial" w:hAnsi="Arial" w:cs="Arial"/>
              </w:rPr>
            </w:pPr>
          </w:p>
        </w:tc>
        <w:tc>
          <w:tcPr>
            <w:tcW w:w="2552" w:type="dxa"/>
          </w:tcPr>
          <w:p w:rsidR="00CD0D62" w:rsidRPr="00A05CB2" w:rsidRDefault="00CA2940" w:rsidP="00CD0D62">
            <w:pPr>
              <w:spacing w:before="120" w:after="120"/>
              <w:jc w:val="center"/>
              <w:rPr>
                <w:rFonts w:ascii="Arial" w:hAnsi="Arial" w:cs="Arial"/>
                <w:b/>
              </w:rPr>
            </w:pPr>
          </w:p>
        </w:tc>
      </w:tr>
      <w:tr w:rsidR="007F25FF" w:rsidTr="008F05BA">
        <w:tc>
          <w:tcPr>
            <w:tcW w:w="2864" w:type="dxa"/>
            <w:tcBorders>
              <w:bottom w:val="single" w:sz="4" w:space="0" w:color="auto"/>
            </w:tcBorders>
          </w:tcPr>
          <w:p w:rsidR="00CD0D62" w:rsidRPr="003B583D" w:rsidRDefault="00CA2940" w:rsidP="00CD0D62">
            <w:pPr>
              <w:spacing w:before="40" w:after="40"/>
              <w:rPr>
                <w:rFonts w:ascii="Arial" w:hAnsi="Arial" w:cs="Arial"/>
                <w:sz w:val="20"/>
                <w:szCs w:val="20"/>
              </w:rPr>
            </w:pPr>
            <w:r>
              <w:rPr>
                <w:rFonts w:ascii="Arial" w:hAnsi="Arial" w:cs="Arial"/>
                <w:sz w:val="20"/>
                <w:szCs w:val="20"/>
              </w:rPr>
              <w:t xml:space="preserve">K. </w:t>
            </w:r>
            <w:r w:rsidRPr="003B583D">
              <w:rPr>
                <w:rFonts w:ascii="Arial" w:hAnsi="Arial" w:cs="Arial"/>
                <w:sz w:val="20"/>
                <w:szCs w:val="20"/>
              </w:rPr>
              <w:t>Substitution of members is not accepted unless the substitute has received appropriate training and has appropriate skills.</w:t>
            </w:r>
          </w:p>
        </w:tc>
        <w:tc>
          <w:tcPr>
            <w:tcW w:w="1814" w:type="dxa"/>
            <w:tcBorders>
              <w:bottom w:val="single" w:sz="4" w:space="0" w:color="auto"/>
            </w:tcBorders>
          </w:tcPr>
          <w:p w:rsidR="00CD0D62" w:rsidRPr="00A05CB2" w:rsidRDefault="00CA2940" w:rsidP="00CD0D62">
            <w:pPr>
              <w:spacing w:before="120" w:after="120"/>
              <w:jc w:val="center"/>
              <w:rPr>
                <w:rFonts w:ascii="Arial" w:hAnsi="Arial" w:cs="Arial"/>
                <w:b/>
              </w:rPr>
            </w:pPr>
          </w:p>
        </w:tc>
        <w:tc>
          <w:tcPr>
            <w:tcW w:w="1843" w:type="dxa"/>
            <w:tcBorders>
              <w:bottom w:val="single" w:sz="4" w:space="0" w:color="auto"/>
            </w:tcBorders>
          </w:tcPr>
          <w:p w:rsidR="00CD0D62" w:rsidRPr="00A05CB2" w:rsidRDefault="00CA2940" w:rsidP="00CD0D62">
            <w:pPr>
              <w:spacing w:before="120" w:after="120"/>
              <w:jc w:val="center"/>
              <w:rPr>
                <w:rFonts w:ascii="Arial" w:hAnsi="Arial" w:cs="Arial"/>
                <w:b/>
              </w:rPr>
            </w:pPr>
          </w:p>
        </w:tc>
        <w:tc>
          <w:tcPr>
            <w:tcW w:w="2835" w:type="dxa"/>
            <w:tcBorders>
              <w:bottom w:val="single" w:sz="4" w:space="0" w:color="auto"/>
            </w:tcBorders>
          </w:tcPr>
          <w:p w:rsidR="00CD0D62" w:rsidRPr="00A05CB2" w:rsidRDefault="00CA2940" w:rsidP="00CD0D62">
            <w:pPr>
              <w:spacing w:before="120" w:after="120"/>
              <w:jc w:val="center"/>
              <w:rPr>
                <w:rFonts w:ascii="Arial" w:hAnsi="Arial" w:cs="Arial"/>
                <w:b/>
              </w:rPr>
            </w:pPr>
          </w:p>
        </w:tc>
        <w:tc>
          <w:tcPr>
            <w:tcW w:w="2268" w:type="dxa"/>
            <w:tcBorders>
              <w:bottom w:val="single" w:sz="4" w:space="0" w:color="auto"/>
            </w:tcBorders>
          </w:tcPr>
          <w:p w:rsidR="00CD0D62" w:rsidRPr="00A05CB2" w:rsidRDefault="00CA2940" w:rsidP="00CD0D62">
            <w:pPr>
              <w:spacing w:before="120" w:after="120"/>
              <w:jc w:val="center"/>
              <w:rPr>
                <w:rFonts w:ascii="Arial" w:hAnsi="Arial" w:cs="Arial"/>
                <w:b/>
              </w:rPr>
            </w:pPr>
          </w:p>
        </w:tc>
        <w:tc>
          <w:tcPr>
            <w:tcW w:w="1985" w:type="dxa"/>
            <w:tcBorders>
              <w:bottom w:val="single" w:sz="4" w:space="0" w:color="auto"/>
            </w:tcBorders>
          </w:tcPr>
          <w:p w:rsidR="00CD0D62" w:rsidRPr="008F5E1C" w:rsidRDefault="00CA2940" w:rsidP="00CD0D62">
            <w:pPr>
              <w:spacing w:before="120" w:after="120"/>
              <w:jc w:val="center"/>
              <w:rPr>
                <w:rFonts w:ascii="Arial" w:hAnsi="Arial" w:cs="Arial"/>
              </w:rPr>
            </w:pPr>
          </w:p>
        </w:tc>
        <w:tc>
          <w:tcPr>
            <w:tcW w:w="1842" w:type="dxa"/>
            <w:tcBorders>
              <w:bottom w:val="single" w:sz="4" w:space="0" w:color="auto"/>
            </w:tcBorders>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1985" w:type="dxa"/>
            <w:tcBorders>
              <w:bottom w:val="single" w:sz="4" w:space="0" w:color="auto"/>
            </w:tcBorders>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126" w:type="dxa"/>
            <w:tcBorders>
              <w:bottom w:val="single" w:sz="4" w:space="0" w:color="auto"/>
            </w:tcBorders>
          </w:tcPr>
          <w:p w:rsidR="00CD0D62" w:rsidRPr="008F5E1C" w:rsidRDefault="00CA2940" w:rsidP="00CD0D62">
            <w:pPr>
              <w:spacing w:before="120" w:after="120"/>
              <w:jc w:val="center"/>
              <w:rPr>
                <w:rFonts w:ascii="Arial" w:hAnsi="Arial" w:cs="Arial"/>
              </w:rPr>
            </w:pPr>
          </w:p>
        </w:tc>
        <w:tc>
          <w:tcPr>
            <w:tcW w:w="2552" w:type="dxa"/>
            <w:tcBorders>
              <w:bottom w:val="single" w:sz="4" w:space="0" w:color="auto"/>
            </w:tcBorders>
          </w:tcPr>
          <w:p w:rsidR="00CD0D62" w:rsidRPr="00A05CB2" w:rsidRDefault="00CA2940" w:rsidP="00CD0D62">
            <w:pPr>
              <w:spacing w:before="120" w:after="120"/>
              <w:jc w:val="center"/>
              <w:rPr>
                <w:rFonts w:ascii="Arial" w:hAnsi="Arial" w:cs="Arial"/>
                <w:b/>
              </w:rPr>
            </w:pPr>
          </w:p>
        </w:tc>
      </w:tr>
      <w:tr w:rsidR="007F25FF" w:rsidTr="008F05BA">
        <w:tc>
          <w:tcPr>
            <w:tcW w:w="2864" w:type="dxa"/>
            <w:tcBorders>
              <w:top w:val="nil"/>
            </w:tcBorders>
          </w:tcPr>
          <w:p w:rsidR="00CD0D62" w:rsidRPr="003B583D" w:rsidRDefault="00CA2940" w:rsidP="00AE3B31">
            <w:pPr>
              <w:spacing w:before="40" w:after="40"/>
              <w:rPr>
                <w:rFonts w:ascii="Arial" w:hAnsi="Arial" w:cs="Arial"/>
                <w:sz w:val="20"/>
                <w:szCs w:val="20"/>
              </w:rPr>
            </w:pPr>
            <w:r>
              <w:rPr>
                <w:rFonts w:ascii="Arial" w:hAnsi="Arial" w:cs="Arial"/>
                <w:sz w:val="20"/>
                <w:szCs w:val="20"/>
              </w:rPr>
              <w:lastRenderedPageBreak/>
              <w:t xml:space="preserve">L. </w:t>
            </w:r>
            <w:r w:rsidRPr="003B583D">
              <w:rPr>
                <w:rFonts w:ascii="Arial" w:hAnsi="Arial" w:cs="Arial"/>
                <w:sz w:val="20"/>
                <w:szCs w:val="20"/>
              </w:rPr>
              <w:t xml:space="preserve">Members' </w:t>
            </w:r>
            <w:r w:rsidRPr="003B583D">
              <w:rPr>
                <w:rFonts w:ascii="Arial" w:hAnsi="Arial" w:cs="Arial"/>
                <w:sz w:val="20"/>
                <w:szCs w:val="20"/>
              </w:rPr>
              <w:t>effectiveness in their role is periodically reviewed, and their membership reconsidered.</w:t>
            </w:r>
          </w:p>
        </w:tc>
        <w:tc>
          <w:tcPr>
            <w:tcW w:w="1814" w:type="dxa"/>
            <w:tcBorders>
              <w:top w:val="nil"/>
            </w:tcBorders>
          </w:tcPr>
          <w:p w:rsidR="00CD0D62" w:rsidRPr="00A05CB2" w:rsidRDefault="00CA2940" w:rsidP="00CD0D62">
            <w:pPr>
              <w:spacing w:before="120" w:after="120"/>
              <w:jc w:val="center"/>
              <w:rPr>
                <w:rFonts w:ascii="Arial" w:hAnsi="Arial" w:cs="Arial"/>
                <w:b/>
              </w:rPr>
            </w:pPr>
          </w:p>
        </w:tc>
        <w:tc>
          <w:tcPr>
            <w:tcW w:w="1843" w:type="dxa"/>
            <w:tcBorders>
              <w:top w:val="nil"/>
            </w:tcBorders>
          </w:tcPr>
          <w:p w:rsidR="00CD0D62" w:rsidRPr="00A05CB2" w:rsidRDefault="00CA2940" w:rsidP="00CD0D62">
            <w:pPr>
              <w:spacing w:before="120" w:after="120"/>
              <w:jc w:val="center"/>
              <w:rPr>
                <w:rFonts w:ascii="Arial" w:hAnsi="Arial" w:cs="Arial"/>
                <w:b/>
              </w:rPr>
            </w:pPr>
          </w:p>
        </w:tc>
        <w:tc>
          <w:tcPr>
            <w:tcW w:w="2835" w:type="dxa"/>
            <w:tcBorders>
              <w:top w:val="nil"/>
            </w:tcBorders>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268" w:type="dxa"/>
            <w:tcBorders>
              <w:top w:val="nil"/>
            </w:tcBorders>
          </w:tcPr>
          <w:p w:rsidR="00CD0D62" w:rsidRPr="00A05CB2" w:rsidRDefault="00CA2940" w:rsidP="00CD0D62">
            <w:pPr>
              <w:spacing w:before="120" w:after="120"/>
              <w:jc w:val="center"/>
              <w:rPr>
                <w:rFonts w:ascii="Arial" w:hAnsi="Arial" w:cs="Arial"/>
                <w:b/>
              </w:rPr>
            </w:pPr>
          </w:p>
        </w:tc>
        <w:tc>
          <w:tcPr>
            <w:tcW w:w="1985" w:type="dxa"/>
            <w:tcBorders>
              <w:top w:val="nil"/>
            </w:tcBorders>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1842" w:type="dxa"/>
            <w:tcBorders>
              <w:top w:val="nil"/>
            </w:tcBorders>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1985" w:type="dxa"/>
            <w:tcBorders>
              <w:top w:val="nil"/>
            </w:tcBorders>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126" w:type="dxa"/>
            <w:tcBorders>
              <w:top w:val="nil"/>
            </w:tcBorders>
          </w:tcPr>
          <w:p w:rsidR="00CD0D62" w:rsidRPr="008F5E1C" w:rsidRDefault="00CA2940" w:rsidP="00CD0D62">
            <w:pPr>
              <w:spacing w:before="120" w:after="120"/>
              <w:jc w:val="center"/>
              <w:rPr>
                <w:rFonts w:ascii="Arial" w:hAnsi="Arial" w:cs="Arial"/>
              </w:rPr>
            </w:pPr>
          </w:p>
        </w:tc>
        <w:tc>
          <w:tcPr>
            <w:tcW w:w="2552" w:type="dxa"/>
            <w:tcBorders>
              <w:top w:val="nil"/>
            </w:tcBorders>
          </w:tcPr>
          <w:p w:rsidR="00CD0D62" w:rsidRPr="00A05CB2" w:rsidRDefault="00CA2940" w:rsidP="00CD0D62">
            <w:pPr>
              <w:spacing w:before="120" w:after="120"/>
              <w:jc w:val="center"/>
              <w:rPr>
                <w:rFonts w:ascii="Arial" w:hAnsi="Arial" w:cs="Arial"/>
                <w:b/>
              </w:rPr>
            </w:pPr>
          </w:p>
        </w:tc>
      </w:tr>
      <w:tr w:rsidR="007F25FF" w:rsidTr="008F05BA">
        <w:tc>
          <w:tcPr>
            <w:tcW w:w="2864" w:type="dxa"/>
            <w:tcBorders>
              <w:top w:val="nil"/>
            </w:tcBorders>
          </w:tcPr>
          <w:p w:rsidR="00A92C16" w:rsidRPr="003B583D" w:rsidRDefault="00CA2940" w:rsidP="00157088">
            <w:pPr>
              <w:spacing w:before="40" w:after="40"/>
              <w:rPr>
                <w:rFonts w:ascii="Arial" w:hAnsi="Arial" w:cs="Arial"/>
                <w:sz w:val="20"/>
                <w:szCs w:val="20"/>
              </w:rPr>
            </w:pPr>
            <w:r>
              <w:rPr>
                <w:rFonts w:ascii="Arial" w:hAnsi="Arial" w:cs="Arial"/>
                <w:sz w:val="20"/>
                <w:szCs w:val="20"/>
              </w:rPr>
              <w:t xml:space="preserve">M. </w:t>
            </w:r>
            <w:r w:rsidRPr="003B583D">
              <w:rPr>
                <w:rFonts w:ascii="Arial" w:hAnsi="Arial" w:cs="Arial"/>
                <w:sz w:val="20"/>
                <w:szCs w:val="20"/>
              </w:rPr>
              <w:t>There is a clear programme of regular meetings</w:t>
            </w:r>
            <w:r>
              <w:rPr>
                <w:rFonts w:ascii="Arial" w:hAnsi="Arial" w:cs="Arial"/>
                <w:sz w:val="20"/>
                <w:szCs w:val="20"/>
              </w:rPr>
              <w:t xml:space="preserve"> and</w:t>
            </w:r>
            <w:r w:rsidRPr="003B583D">
              <w:rPr>
                <w:rFonts w:ascii="Arial" w:hAnsi="Arial" w:cs="Arial"/>
                <w:sz w:val="20"/>
                <w:szCs w:val="20"/>
              </w:rPr>
              <w:t xml:space="preserve"> agendas </w:t>
            </w:r>
            <w:r>
              <w:rPr>
                <w:rFonts w:ascii="Arial" w:hAnsi="Arial" w:cs="Arial"/>
                <w:sz w:val="20"/>
                <w:szCs w:val="20"/>
              </w:rPr>
              <w:t xml:space="preserve">are </w:t>
            </w:r>
            <w:r w:rsidRPr="003B583D">
              <w:rPr>
                <w:rFonts w:ascii="Arial" w:hAnsi="Arial" w:cs="Arial"/>
                <w:sz w:val="20"/>
                <w:szCs w:val="20"/>
              </w:rPr>
              <w:t>set well in advance.</w:t>
            </w:r>
          </w:p>
        </w:tc>
        <w:tc>
          <w:tcPr>
            <w:tcW w:w="1814" w:type="dxa"/>
            <w:tcBorders>
              <w:top w:val="nil"/>
            </w:tcBorders>
          </w:tcPr>
          <w:p w:rsidR="00A92C16" w:rsidRPr="00A05CB2" w:rsidRDefault="00CA2940" w:rsidP="00085951">
            <w:pPr>
              <w:spacing w:before="120" w:after="120"/>
              <w:jc w:val="center"/>
              <w:rPr>
                <w:rFonts w:ascii="Arial" w:hAnsi="Arial" w:cs="Arial"/>
                <w:b/>
              </w:rPr>
            </w:pPr>
          </w:p>
        </w:tc>
        <w:tc>
          <w:tcPr>
            <w:tcW w:w="1843" w:type="dxa"/>
            <w:tcBorders>
              <w:top w:val="nil"/>
            </w:tcBorders>
          </w:tcPr>
          <w:p w:rsidR="00A92C16" w:rsidRPr="00A05CB2" w:rsidRDefault="00CA2940" w:rsidP="00085951">
            <w:pPr>
              <w:spacing w:before="120" w:after="120"/>
              <w:jc w:val="center"/>
              <w:rPr>
                <w:rFonts w:ascii="Arial" w:hAnsi="Arial" w:cs="Arial"/>
                <w:b/>
              </w:rPr>
            </w:pPr>
            <w:r w:rsidRPr="00A05CB2">
              <w:rPr>
                <w:rFonts w:ascii="Wingdings" w:hAnsi="Wingdings" w:cs="Arial"/>
                <w:b/>
              </w:rPr>
              <w:sym w:font="Wingdings" w:char="F0FC"/>
            </w:r>
          </w:p>
        </w:tc>
        <w:tc>
          <w:tcPr>
            <w:tcW w:w="2835" w:type="dxa"/>
            <w:tcBorders>
              <w:top w:val="nil"/>
            </w:tcBorders>
          </w:tcPr>
          <w:p w:rsidR="00A92C16" w:rsidRPr="00A05CB2" w:rsidRDefault="00CA2940" w:rsidP="00085951">
            <w:pPr>
              <w:spacing w:before="120" w:after="120"/>
              <w:jc w:val="center"/>
              <w:rPr>
                <w:rFonts w:ascii="Arial" w:hAnsi="Arial" w:cs="Arial"/>
                <w:b/>
              </w:rPr>
            </w:pPr>
          </w:p>
        </w:tc>
        <w:tc>
          <w:tcPr>
            <w:tcW w:w="2268" w:type="dxa"/>
            <w:tcBorders>
              <w:top w:val="nil"/>
            </w:tcBorders>
          </w:tcPr>
          <w:p w:rsidR="00A92C16" w:rsidRPr="00A05CB2" w:rsidRDefault="00CA2940" w:rsidP="00085951">
            <w:pPr>
              <w:spacing w:before="120" w:after="120"/>
              <w:jc w:val="center"/>
              <w:rPr>
                <w:rFonts w:ascii="Arial" w:hAnsi="Arial" w:cs="Arial"/>
                <w:b/>
              </w:rPr>
            </w:pPr>
          </w:p>
        </w:tc>
        <w:tc>
          <w:tcPr>
            <w:tcW w:w="1985" w:type="dxa"/>
            <w:tcBorders>
              <w:top w:val="nil"/>
            </w:tcBorders>
          </w:tcPr>
          <w:p w:rsidR="00A92C16" w:rsidRPr="008F5E1C" w:rsidRDefault="00CA2940" w:rsidP="00085951">
            <w:pPr>
              <w:spacing w:before="120" w:after="120"/>
              <w:jc w:val="center"/>
              <w:rPr>
                <w:rFonts w:ascii="Arial" w:hAnsi="Arial" w:cs="Arial"/>
              </w:rPr>
            </w:pPr>
          </w:p>
        </w:tc>
        <w:tc>
          <w:tcPr>
            <w:tcW w:w="1842" w:type="dxa"/>
            <w:tcBorders>
              <w:top w:val="nil"/>
            </w:tcBorders>
          </w:tcPr>
          <w:p w:rsidR="00A92C16" w:rsidRPr="008F5E1C" w:rsidRDefault="00CA2940" w:rsidP="00085951">
            <w:pPr>
              <w:spacing w:before="120" w:after="120"/>
              <w:jc w:val="center"/>
              <w:rPr>
                <w:rFonts w:ascii="Arial" w:hAnsi="Arial" w:cs="Arial"/>
              </w:rPr>
            </w:pPr>
          </w:p>
        </w:tc>
        <w:tc>
          <w:tcPr>
            <w:tcW w:w="1985" w:type="dxa"/>
            <w:tcBorders>
              <w:top w:val="nil"/>
            </w:tcBorders>
          </w:tcPr>
          <w:p w:rsidR="00A92C16" w:rsidRPr="00A05CB2" w:rsidRDefault="00CA2940" w:rsidP="00085951">
            <w:pPr>
              <w:spacing w:before="120" w:after="120"/>
              <w:jc w:val="center"/>
              <w:rPr>
                <w:rFonts w:ascii="Arial" w:hAnsi="Arial" w:cs="Arial"/>
                <w:b/>
              </w:rPr>
            </w:pPr>
            <w:r w:rsidRPr="00A05CB2">
              <w:rPr>
                <w:rFonts w:ascii="Wingdings" w:hAnsi="Wingdings" w:cs="Arial"/>
                <w:b/>
              </w:rPr>
              <w:sym w:font="Wingdings" w:char="F0FC"/>
            </w:r>
          </w:p>
        </w:tc>
        <w:tc>
          <w:tcPr>
            <w:tcW w:w="2126" w:type="dxa"/>
            <w:tcBorders>
              <w:top w:val="nil"/>
            </w:tcBorders>
          </w:tcPr>
          <w:p w:rsidR="00A92C16" w:rsidRPr="008F5E1C" w:rsidRDefault="00CA2940" w:rsidP="00085951">
            <w:pPr>
              <w:spacing w:before="120" w:after="120"/>
              <w:jc w:val="center"/>
              <w:rPr>
                <w:rFonts w:ascii="Arial" w:hAnsi="Arial" w:cs="Arial"/>
              </w:rPr>
            </w:pPr>
            <w:r w:rsidRPr="00A05CB2">
              <w:rPr>
                <w:rFonts w:ascii="Wingdings" w:hAnsi="Wingdings" w:cs="Arial"/>
                <w:b/>
              </w:rPr>
              <w:sym w:font="Wingdings" w:char="F0FC"/>
            </w:r>
          </w:p>
        </w:tc>
        <w:tc>
          <w:tcPr>
            <w:tcW w:w="2552" w:type="dxa"/>
            <w:tcBorders>
              <w:top w:val="nil"/>
            </w:tcBorders>
          </w:tcPr>
          <w:p w:rsidR="00A92C16" w:rsidRPr="00A05CB2" w:rsidRDefault="00CA2940" w:rsidP="00085951">
            <w:pPr>
              <w:spacing w:before="120" w:after="120"/>
              <w:jc w:val="center"/>
              <w:rPr>
                <w:rFonts w:ascii="Arial" w:hAnsi="Arial" w:cs="Arial"/>
                <w:b/>
              </w:rPr>
            </w:pPr>
          </w:p>
        </w:tc>
      </w:tr>
      <w:tr w:rsidR="007F25FF" w:rsidTr="008F05BA">
        <w:tc>
          <w:tcPr>
            <w:tcW w:w="2864" w:type="dxa"/>
          </w:tcPr>
          <w:p w:rsidR="00CD0D62" w:rsidRPr="003B583D" w:rsidRDefault="00CA2940" w:rsidP="00CD0D62">
            <w:pPr>
              <w:spacing w:before="40" w:after="40"/>
              <w:rPr>
                <w:rFonts w:ascii="Arial" w:hAnsi="Arial" w:cs="Arial"/>
                <w:sz w:val="20"/>
                <w:szCs w:val="20"/>
              </w:rPr>
            </w:pPr>
            <w:r>
              <w:rPr>
                <w:rFonts w:ascii="Arial" w:hAnsi="Arial" w:cs="Arial"/>
                <w:sz w:val="20"/>
                <w:szCs w:val="20"/>
              </w:rPr>
              <w:t xml:space="preserve">N. </w:t>
            </w:r>
            <w:r w:rsidRPr="003B583D">
              <w:rPr>
                <w:rFonts w:ascii="Arial" w:hAnsi="Arial" w:cs="Arial"/>
                <w:sz w:val="20"/>
                <w:szCs w:val="20"/>
              </w:rPr>
              <w:t xml:space="preserve">The chair works with officers to set the </w:t>
            </w:r>
            <w:r w:rsidRPr="003B583D">
              <w:rPr>
                <w:rFonts w:ascii="Arial" w:hAnsi="Arial" w:cs="Arial"/>
                <w:sz w:val="20"/>
                <w:szCs w:val="20"/>
              </w:rPr>
              <w:t>committee's agenda, directing it towards the committee's responsibilities.</w:t>
            </w:r>
          </w:p>
        </w:tc>
        <w:tc>
          <w:tcPr>
            <w:tcW w:w="1814" w:type="dxa"/>
          </w:tcPr>
          <w:p w:rsidR="00CD0D62" w:rsidRPr="00A05CB2" w:rsidRDefault="00CA2940" w:rsidP="00CD0D62">
            <w:pPr>
              <w:spacing w:before="120" w:after="120"/>
              <w:jc w:val="center"/>
              <w:rPr>
                <w:rFonts w:ascii="Arial" w:hAnsi="Arial" w:cs="Arial"/>
                <w:b/>
              </w:rPr>
            </w:pPr>
          </w:p>
        </w:tc>
        <w:tc>
          <w:tcPr>
            <w:tcW w:w="1843" w:type="dxa"/>
          </w:tcPr>
          <w:p w:rsidR="00CD0D62" w:rsidRPr="00A05CB2" w:rsidRDefault="00CA2940" w:rsidP="00CD0D62">
            <w:pPr>
              <w:spacing w:before="120" w:after="120"/>
              <w:jc w:val="center"/>
              <w:rPr>
                <w:rFonts w:ascii="Arial" w:hAnsi="Arial" w:cs="Arial"/>
                <w:b/>
              </w:rPr>
            </w:pPr>
          </w:p>
        </w:tc>
        <w:tc>
          <w:tcPr>
            <w:tcW w:w="2835" w:type="dxa"/>
          </w:tcPr>
          <w:p w:rsidR="00CD0D62" w:rsidRPr="00A05CB2" w:rsidRDefault="00CA2940" w:rsidP="00CD0D62">
            <w:pPr>
              <w:spacing w:before="120" w:after="120"/>
              <w:jc w:val="center"/>
              <w:rPr>
                <w:rFonts w:ascii="Arial" w:hAnsi="Arial" w:cs="Arial"/>
                <w:b/>
              </w:rPr>
            </w:pPr>
          </w:p>
        </w:tc>
        <w:tc>
          <w:tcPr>
            <w:tcW w:w="2268" w:type="dxa"/>
          </w:tcPr>
          <w:p w:rsidR="00CD0D62" w:rsidRPr="00A05CB2" w:rsidRDefault="00CA2940" w:rsidP="00CD0D62">
            <w:pPr>
              <w:spacing w:before="120" w:after="120"/>
              <w:jc w:val="center"/>
              <w:rPr>
                <w:rFonts w:ascii="Arial" w:hAnsi="Arial" w:cs="Arial"/>
                <w:b/>
              </w:rPr>
            </w:pPr>
          </w:p>
        </w:tc>
        <w:tc>
          <w:tcPr>
            <w:tcW w:w="1985" w:type="dxa"/>
          </w:tcPr>
          <w:p w:rsidR="00CD0D62" w:rsidRPr="008F5E1C" w:rsidRDefault="00CA2940" w:rsidP="00CD0D62">
            <w:pPr>
              <w:spacing w:before="120" w:after="120"/>
              <w:jc w:val="center"/>
              <w:rPr>
                <w:rFonts w:ascii="Arial" w:hAnsi="Arial" w:cs="Arial"/>
              </w:rPr>
            </w:pPr>
          </w:p>
        </w:tc>
        <w:tc>
          <w:tcPr>
            <w:tcW w:w="1842" w:type="dxa"/>
          </w:tcPr>
          <w:p w:rsidR="00CD0D62" w:rsidRPr="008F5E1C" w:rsidRDefault="00CA2940" w:rsidP="00CD0D62">
            <w:pPr>
              <w:spacing w:before="120" w:after="120"/>
              <w:jc w:val="center"/>
              <w:rPr>
                <w:rFonts w:ascii="Arial" w:hAnsi="Arial" w:cs="Arial"/>
              </w:rPr>
            </w:pPr>
          </w:p>
        </w:tc>
        <w:tc>
          <w:tcPr>
            <w:tcW w:w="1985" w:type="dxa"/>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126" w:type="dxa"/>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2552" w:type="dxa"/>
          </w:tcPr>
          <w:p w:rsidR="00CD0D62" w:rsidRPr="00A05CB2" w:rsidRDefault="00CA2940" w:rsidP="00CD0D62">
            <w:pPr>
              <w:spacing w:before="120" w:after="120"/>
              <w:jc w:val="center"/>
              <w:rPr>
                <w:rFonts w:ascii="Arial" w:hAnsi="Arial" w:cs="Arial"/>
                <w:b/>
              </w:rPr>
            </w:pPr>
          </w:p>
        </w:tc>
      </w:tr>
      <w:tr w:rsidR="007F25FF" w:rsidTr="008F05BA">
        <w:tc>
          <w:tcPr>
            <w:tcW w:w="2864" w:type="dxa"/>
          </w:tcPr>
          <w:p w:rsidR="00CD0D62" w:rsidRPr="003B583D" w:rsidRDefault="00CA2940" w:rsidP="00CD0D62">
            <w:pPr>
              <w:spacing w:before="40" w:after="40"/>
              <w:rPr>
                <w:rFonts w:ascii="Arial" w:hAnsi="Arial" w:cs="Arial"/>
                <w:sz w:val="20"/>
                <w:szCs w:val="20"/>
              </w:rPr>
            </w:pPr>
            <w:r>
              <w:rPr>
                <w:rFonts w:ascii="Arial" w:hAnsi="Arial" w:cs="Arial"/>
                <w:sz w:val="20"/>
                <w:szCs w:val="20"/>
              </w:rPr>
              <w:t xml:space="preserve">O. </w:t>
            </w:r>
            <w:r w:rsidRPr="003B583D">
              <w:rPr>
                <w:rFonts w:ascii="Arial" w:hAnsi="Arial" w:cs="Arial"/>
                <w:sz w:val="20"/>
                <w:szCs w:val="20"/>
              </w:rPr>
              <w:t xml:space="preserve">The chair </w:t>
            </w:r>
            <w:r>
              <w:rPr>
                <w:rFonts w:ascii="Arial" w:hAnsi="Arial" w:cs="Arial"/>
                <w:sz w:val="20"/>
                <w:szCs w:val="20"/>
              </w:rPr>
              <w:t xml:space="preserve">conducts </w:t>
            </w:r>
            <w:r w:rsidRPr="003B583D">
              <w:rPr>
                <w:rFonts w:ascii="Arial" w:hAnsi="Arial" w:cs="Arial"/>
                <w:sz w:val="20"/>
                <w:szCs w:val="20"/>
              </w:rPr>
              <w:t>the committee's discussions and decision-making effectively.</w:t>
            </w:r>
          </w:p>
        </w:tc>
        <w:tc>
          <w:tcPr>
            <w:tcW w:w="1814" w:type="dxa"/>
          </w:tcPr>
          <w:p w:rsidR="00CD0D62" w:rsidRPr="00A05CB2" w:rsidRDefault="00CA2940" w:rsidP="00CD0D62">
            <w:pPr>
              <w:spacing w:before="120" w:after="120"/>
              <w:jc w:val="center"/>
              <w:rPr>
                <w:rFonts w:ascii="Arial" w:hAnsi="Arial" w:cs="Arial"/>
                <w:b/>
              </w:rPr>
            </w:pPr>
          </w:p>
        </w:tc>
        <w:tc>
          <w:tcPr>
            <w:tcW w:w="1843" w:type="dxa"/>
          </w:tcPr>
          <w:p w:rsidR="00CD0D62" w:rsidRPr="00A05CB2" w:rsidRDefault="00CA2940" w:rsidP="00CD0D62">
            <w:pPr>
              <w:spacing w:before="120" w:after="120"/>
              <w:jc w:val="center"/>
              <w:rPr>
                <w:rFonts w:ascii="Arial" w:hAnsi="Arial" w:cs="Arial"/>
                <w:b/>
              </w:rPr>
            </w:pPr>
          </w:p>
        </w:tc>
        <w:tc>
          <w:tcPr>
            <w:tcW w:w="2835" w:type="dxa"/>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268" w:type="dxa"/>
          </w:tcPr>
          <w:p w:rsidR="00CD0D62" w:rsidRPr="00A05CB2" w:rsidRDefault="00CA2940" w:rsidP="00CD0D62">
            <w:pPr>
              <w:spacing w:before="120" w:after="120"/>
              <w:jc w:val="center"/>
              <w:rPr>
                <w:rFonts w:ascii="Arial" w:hAnsi="Arial" w:cs="Arial"/>
                <w:b/>
              </w:rPr>
            </w:pPr>
          </w:p>
        </w:tc>
        <w:tc>
          <w:tcPr>
            <w:tcW w:w="1985" w:type="dxa"/>
          </w:tcPr>
          <w:p w:rsidR="00CD0D62" w:rsidRPr="008F5E1C" w:rsidRDefault="00CA2940" w:rsidP="00CD0D62">
            <w:pPr>
              <w:spacing w:before="120" w:after="120"/>
              <w:jc w:val="center"/>
              <w:rPr>
                <w:rFonts w:ascii="Arial" w:hAnsi="Arial" w:cs="Arial"/>
              </w:rPr>
            </w:pPr>
          </w:p>
        </w:tc>
        <w:tc>
          <w:tcPr>
            <w:tcW w:w="1842" w:type="dxa"/>
          </w:tcPr>
          <w:p w:rsidR="00CD0D62" w:rsidRPr="008F5E1C" w:rsidRDefault="00CA2940" w:rsidP="00CD0D62">
            <w:pPr>
              <w:spacing w:before="120" w:after="120"/>
              <w:jc w:val="center"/>
              <w:rPr>
                <w:rFonts w:ascii="Arial" w:hAnsi="Arial" w:cs="Arial"/>
              </w:rPr>
            </w:pPr>
          </w:p>
        </w:tc>
        <w:tc>
          <w:tcPr>
            <w:tcW w:w="1985" w:type="dxa"/>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126" w:type="dxa"/>
          </w:tcPr>
          <w:p w:rsidR="00CD0D62" w:rsidRPr="008F5E1C" w:rsidRDefault="00CA2940" w:rsidP="00CD0D62">
            <w:pPr>
              <w:spacing w:before="120" w:after="120"/>
              <w:jc w:val="center"/>
              <w:rPr>
                <w:rFonts w:ascii="Arial" w:hAnsi="Arial" w:cs="Arial"/>
              </w:rPr>
            </w:pPr>
          </w:p>
        </w:tc>
        <w:tc>
          <w:tcPr>
            <w:tcW w:w="2552" w:type="dxa"/>
          </w:tcPr>
          <w:p w:rsidR="00CD0D62" w:rsidRPr="00A05CB2" w:rsidRDefault="00CA2940" w:rsidP="00CD0D62">
            <w:pPr>
              <w:spacing w:before="120" w:after="120"/>
              <w:jc w:val="center"/>
              <w:rPr>
                <w:rFonts w:ascii="Arial" w:hAnsi="Arial" w:cs="Arial"/>
                <w:b/>
              </w:rPr>
            </w:pPr>
          </w:p>
        </w:tc>
      </w:tr>
      <w:tr w:rsidR="007F25FF" w:rsidTr="008F05BA">
        <w:tc>
          <w:tcPr>
            <w:tcW w:w="2864" w:type="dxa"/>
          </w:tcPr>
          <w:p w:rsidR="00CD0D62" w:rsidRPr="003B583D" w:rsidRDefault="00CA2940" w:rsidP="0066390B">
            <w:pPr>
              <w:spacing w:before="40" w:after="40"/>
              <w:rPr>
                <w:rFonts w:ascii="Arial" w:hAnsi="Arial" w:cs="Arial"/>
                <w:sz w:val="20"/>
                <w:szCs w:val="20"/>
              </w:rPr>
            </w:pPr>
            <w:r>
              <w:rPr>
                <w:rFonts w:ascii="Arial" w:hAnsi="Arial" w:cs="Arial"/>
                <w:sz w:val="20"/>
                <w:szCs w:val="20"/>
              </w:rPr>
              <w:t xml:space="preserve">P. </w:t>
            </w:r>
            <w:r w:rsidRPr="003B583D">
              <w:rPr>
                <w:rFonts w:ascii="Arial" w:hAnsi="Arial" w:cs="Arial"/>
                <w:sz w:val="20"/>
                <w:szCs w:val="20"/>
              </w:rPr>
              <w:t xml:space="preserve">The agendas include the opportunity to confirm that decisions taken at </w:t>
            </w:r>
            <w:r w:rsidRPr="003B583D">
              <w:rPr>
                <w:rFonts w:ascii="Arial" w:hAnsi="Arial" w:cs="Arial"/>
                <w:sz w:val="20"/>
                <w:szCs w:val="20"/>
              </w:rPr>
              <w:t>earlier meetings have been enacted and issues of concern followed up.</w:t>
            </w:r>
          </w:p>
        </w:tc>
        <w:tc>
          <w:tcPr>
            <w:tcW w:w="1814" w:type="dxa"/>
          </w:tcPr>
          <w:p w:rsidR="00CD0D62" w:rsidRPr="00A05CB2" w:rsidRDefault="00CA2940" w:rsidP="00CD0D62">
            <w:pPr>
              <w:spacing w:before="120" w:after="120"/>
              <w:jc w:val="center"/>
              <w:rPr>
                <w:rFonts w:ascii="Arial" w:hAnsi="Arial" w:cs="Arial"/>
                <w:b/>
              </w:rPr>
            </w:pPr>
          </w:p>
        </w:tc>
        <w:tc>
          <w:tcPr>
            <w:tcW w:w="1843" w:type="dxa"/>
          </w:tcPr>
          <w:p w:rsidR="00CD0D62" w:rsidRPr="00A05CB2" w:rsidRDefault="00CA2940" w:rsidP="00CD0D62">
            <w:pPr>
              <w:spacing w:before="120" w:after="120"/>
              <w:jc w:val="center"/>
              <w:rPr>
                <w:rFonts w:ascii="Arial" w:hAnsi="Arial" w:cs="Arial"/>
                <w:b/>
              </w:rPr>
            </w:pPr>
          </w:p>
        </w:tc>
        <w:tc>
          <w:tcPr>
            <w:tcW w:w="2835" w:type="dxa"/>
          </w:tcPr>
          <w:p w:rsidR="00CD0D62" w:rsidRPr="00A05CB2" w:rsidRDefault="00CA2940" w:rsidP="00CD0D62">
            <w:pPr>
              <w:spacing w:before="120" w:after="120"/>
              <w:jc w:val="center"/>
              <w:rPr>
                <w:rFonts w:ascii="Arial" w:hAnsi="Arial" w:cs="Arial"/>
                <w:b/>
              </w:rPr>
            </w:pPr>
          </w:p>
        </w:tc>
        <w:tc>
          <w:tcPr>
            <w:tcW w:w="2268" w:type="dxa"/>
          </w:tcPr>
          <w:p w:rsidR="00CD0D62" w:rsidRPr="00A05CB2" w:rsidRDefault="00CA2940" w:rsidP="00CD0D62">
            <w:pPr>
              <w:spacing w:before="120" w:after="120"/>
              <w:jc w:val="center"/>
              <w:rPr>
                <w:rFonts w:ascii="Arial" w:hAnsi="Arial" w:cs="Arial"/>
                <w:b/>
              </w:rPr>
            </w:pPr>
          </w:p>
        </w:tc>
        <w:tc>
          <w:tcPr>
            <w:tcW w:w="1985" w:type="dxa"/>
          </w:tcPr>
          <w:p w:rsidR="00CD0D62" w:rsidRPr="008F5E1C" w:rsidRDefault="00CA2940" w:rsidP="00CD0D62">
            <w:pPr>
              <w:spacing w:before="120" w:after="120"/>
              <w:jc w:val="center"/>
              <w:rPr>
                <w:rFonts w:ascii="Arial" w:hAnsi="Arial" w:cs="Arial"/>
              </w:rPr>
            </w:pPr>
          </w:p>
        </w:tc>
        <w:tc>
          <w:tcPr>
            <w:tcW w:w="1842" w:type="dxa"/>
          </w:tcPr>
          <w:p w:rsidR="00CD0D62" w:rsidRPr="008F5E1C" w:rsidRDefault="00CA2940" w:rsidP="00CD0D62">
            <w:pPr>
              <w:spacing w:before="120" w:after="120"/>
              <w:jc w:val="center"/>
              <w:rPr>
                <w:rFonts w:ascii="Arial" w:hAnsi="Arial" w:cs="Arial"/>
              </w:rPr>
            </w:pPr>
          </w:p>
        </w:tc>
        <w:tc>
          <w:tcPr>
            <w:tcW w:w="1985" w:type="dxa"/>
          </w:tcPr>
          <w:p w:rsidR="00CD0D62" w:rsidRPr="00A05CB2" w:rsidRDefault="00CA2940" w:rsidP="00CD0D62">
            <w:pPr>
              <w:spacing w:before="120" w:after="120"/>
              <w:jc w:val="center"/>
              <w:rPr>
                <w:rFonts w:ascii="Arial" w:hAnsi="Arial" w:cs="Arial"/>
                <w:b/>
              </w:rPr>
            </w:pPr>
          </w:p>
        </w:tc>
        <w:tc>
          <w:tcPr>
            <w:tcW w:w="2126" w:type="dxa"/>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2552" w:type="dxa"/>
          </w:tcPr>
          <w:p w:rsidR="00CD0D62" w:rsidRPr="00A05CB2" w:rsidRDefault="00CA2940" w:rsidP="00CD0D62">
            <w:pPr>
              <w:spacing w:before="120" w:after="120"/>
              <w:jc w:val="center"/>
              <w:rPr>
                <w:rFonts w:ascii="Arial" w:hAnsi="Arial" w:cs="Arial"/>
                <w:b/>
              </w:rPr>
            </w:pPr>
          </w:p>
        </w:tc>
      </w:tr>
      <w:tr w:rsidR="007F25FF" w:rsidTr="008F05BA">
        <w:tc>
          <w:tcPr>
            <w:tcW w:w="2864" w:type="dxa"/>
          </w:tcPr>
          <w:p w:rsidR="00CD0D62" w:rsidRPr="003B583D" w:rsidRDefault="00CA2940" w:rsidP="00CD0D62">
            <w:pPr>
              <w:spacing w:before="40" w:after="40"/>
              <w:rPr>
                <w:rFonts w:ascii="Arial" w:hAnsi="Arial" w:cs="Arial"/>
                <w:sz w:val="20"/>
                <w:szCs w:val="20"/>
              </w:rPr>
            </w:pPr>
            <w:r>
              <w:rPr>
                <w:rFonts w:ascii="Arial" w:hAnsi="Arial" w:cs="Arial"/>
                <w:sz w:val="20"/>
                <w:szCs w:val="20"/>
              </w:rPr>
              <w:t xml:space="preserve">Q. </w:t>
            </w:r>
            <w:r w:rsidRPr="003B583D">
              <w:rPr>
                <w:rFonts w:ascii="Arial" w:hAnsi="Arial" w:cs="Arial"/>
                <w:sz w:val="20"/>
                <w:szCs w:val="20"/>
              </w:rPr>
              <w:t>The committee as a whole periodically undertakes a self-assessment of its effectiveness.</w:t>
            </w:r>
          </w:p>
        </w:tc>
        <w:tc>
          <w:tcPr>
            <w:tcW w:w="1814" w:type="dxa"/>
          </w:tcPr>
          <w:p w:rsidR="00CD0D62" w:rsidRPr="00A05CB2" w:rsidRDefault="00CA2940" w:rsidP="00CD0D62">
            <w:pPr>
              <w:spacing w:before="120" w:after="120"/>
              <w:jc w:val="center"/>
              <w:rPr>
                <w:rFonts w:ascii="Arial" w:hAnsi="Arial" w:cs="Arial"/>
                <w:b/>
              </w:rPr>
            </w:pPr>
          </w:p>
        </w:tc>
        <w:tc>
          <w:tcPr>
            <w:tcW w:w="1843" w:type="dxa"/>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835" w:type="dxa"/>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268" w:type="dxa"/>
          </w:tcPr>
          <w:p w:rsidR="00CD0D62" w:rsidRPr="00A05CB2" w:rsidRDefault="00CA2940" w:rsidP="00CD0D62">
            <w:pPr>
              <w:spacing w:before="120" w:after="120"/>
              <w:jc w:val="center"/>
              <w:rPr>
                <w:rFonts w:ascii="Arial" w:hAnsi="Arial" w:cs="Arial"/>
                <w:b/>
              </w:rPr>
            </w:pPr>
          </w:p>
        </w:tc>
        <w:tc>
          <w:tcPr>
            <w:tcW w:w="1985" w:type="dxa"/>
          </w:tcPr>
          <w:p w:rsidR="00CD0D62" w:rsidRPr="008F5E1C" w:rsidRDefault="00CA2940" w:rsidP="00CD0D62">
            <w:pPr>
              <w:spacing w:before="120" w:after="120"/>
              <w:jc w:val="center"/>
              <w:rPr>
                <w:rFonts w:ascii="Arial" w:hAnsi="Arial" w:cs="Arial"/>
              </w:rPr>
            </w:pPr>
          </w:p>
        </w:tc>
        <w:tc>
          <w:tcPr>
            <w:tcW w:w="1842" w:type="dxa"/>
          </w:tcPr>
          <w:p w:rsidR="00CD0D62" w:rsidRPr="008F5E1C" w:rsidRDefault="00CA2940" w:rsidP="00CD0D62">
            <w:pPr>
              <w:spacing w:before="120" w:after="120"/>
              <w:jc w:val="center"/>
              <w:rPr>
                <w:rFonts w:ascii="Arial" w:hAnsi="Arial" w:cs="Arial"/>
              </w:rPr>
            </w:pPr>
          </w:p>
        </w:tc>
        <w:tc>
          <w:tcPr>
            <w:tcW w:w="1985" w:type="dxa"/>
          </w:tcPr>
          <w:p w:rsidR="00CD0D62" w:rsidRPr="00A05CB2" w:rsidRDefault="00CA2940" w:rsidP="00CD0D62">
            <w:pPr>
              <w:spacing w:before="120" w:after="120"/>
              <w:jc w:val="center"/>
              <w:rPr>
                <w:rFonts w:ascii="Arial" w:hAnsi="Arial" w:cs="Arial"/>
                <w:b/>
              </w:rPr>
            </w:pPr>
          </w:p>
        </w:tc>
        <w:tc>
          <w:tcPr>
            <w:tcW w:w="2126" w:type="dxa"/>
          </w:tcPr>
          <w:p w:rsidR="00CD0D62" w:rsidRPr="008F5E1C" w:rsidRDefault="00CA2940" w:rsidP="00CD0D62">
            <w:pPr>
              <w:spacing w:before="120" w:after="120"/>
              <w:jc w:val="center"/>
              <w:rPr>
                <w:rFonts w:ascii="Arial" w:hAnsi="Arial" w:cs="Arial"/>
              </w:rPr>
            </w:pPr>
          </w:p>
        </w:tc>
        <w:tc>
          <w:tcPr>
            <w:tcW w:w="2552" w:type="dxa"/>
          </w:tcPr>
          <w:p w:rsidR="00CD0D62" w:rsidRPr="00A05CB2" w:rsidRDefault="00CA2940" w:rsidP="00CD0D62">
            <w:pPr>
              <w:spacing w:before="120" w:after="120"/>
              <w:jc w:val="center"/>
              <w:rPr>
                <w:rFonts w:ascii="Arial" w:hAnsi="Arial" w:cs="Arial"/>
                <w:b/>
              </w:rPr>
            </w:pPr>
          </w:p>
        </w:tc>
      </w:tr>
      <w:tr w:rsidR="007F25FF" w:rsidTr="008F05BA">
        <w:tc>
          <w:tcPr>
            <w:tcW w:w="2864" w:type="dxa"/>
            <w:tcBorders>
              <w:bottom w:val="single" w:sz="4" w:space="0" w:color="auto"/>
            </w:tcBorders>
          </w:tcPr>
          <w:p w:rsidR="00CD0D62" w:rsidRPr="003B583D" w:rsidRDefault="00CA2940" w:rsidP="00CD0D62">
            <w:pPr>
              <w:spacing w:before="40" w:after="40"/>
              <w:rPr>
                <w:rFonts w:ascii="Arial" w:hAnsi="Arial" w:cs="Arial"/>
                <w:sz w:val="20"/>
                <w:szCs w:val="20"/>
              </w:rPr>
            </w:pPr>
            <w:r>
              <w:rPr>
                <w:rFonts w:ascii="Arial" w:hAnsi="Arial" w:cs="Arial"/>
                <w:sz w:val="20"/>
                <w:szCs w:val="20"/>
              </w:rPr>
              <w:t xml:space="preserve">R. </w:t>
            </w:r>
            <w:r w:rsidRPr="003B583D">
              <w:rPr>
                <w:rFonts w:ascii="Arial" w:hAnsi="Arial" w:cs="Arial"/>
                <w:sz w:val="20"/>
                <w:szCs w:val="20"/>
              </w:rPr>
              <w:t xml:space="preserve">The chair provides an annual report to the Council of the </w:t>
            </w:r>
            <w:r w:rsidRPr="003B583D">
              <w:rPr>
                <w:rFonts w:ascii="Arial" w:hAnsi="Arial" w:cs="Arial"/>
                <w:sz w:val="20"/>
                <w:szCs w:val="20"/>
              </w:rPr>
              <w:t>committee's activities and achievements.</w:t>
            </w:r>
          </w:p>
        </w:tc>
        <w:tc>
          <w:tcPr>
            <w:tcW w:w="1814" w:type="dxa"/>
            <w:tcBorders>
              <w:bottom w:val="single" w:sz="4" w:space="0" w:color="auto"/>
            </w:tcBorders>
          </w:tcPr>
          <w:p w:rsidR="00CD0D62" w:rsidRPr="00A05CB2" w:rsidRDefault="00CA2940" w:rsidP="00CD0D62">
            <w:pPr>
              <w:spacing w:before="120" w:after="120"/>
              <w:jc w:val="center"/>
              <w:rPr>
                <w:rFonts w:ascii="Arial" w:hAnsi="Arial" w:cs="Arial"/>
                <w:b/>
              </w:rPr>
            </w:pPr>
          </w:p>
        </w:tc>
        <w:tc>
          <w:tcPr>
            <w:tcW w:w="1843" w:type="dxa"/>
            <w:tcBorders>
              <w:bottom w:val="single" w:sz="4" w:space="0" w:color="auto"/>
            </w:tcBorders>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835" w:type="dxa"/>
            <w:tcBorders>
              <w:bottom w:val="single" w:sz="4" w:space="0" w:color="auto"/>
            </w:tcBorders>
          </w:tcPr>
          <w:p w:rsidR="00CD0D62" w:rsidRPr="00A05CB2" w:rsidRDefault="00CA2940" w:rsidP="00CD0D62">
            <w:pPr>
              <w:spacing w:before="120" w:after="120"/>
              <w:jc w:val="center"/>
              <w:rPr>
                <w:rFonts w:ascii="Arial" w:hAnsi="Arial" w:cs="Arial"/>
                <w:b/>
              </w:rPr>
            </w:pPr>
          </w:p>
        </w:tc>
        <w:tc>
          <w:tcPr>
            <w:tcW w:w="2268" w:type="dxa"/>
            <w:tcBorders>
              <w:bottom w:val="single" w:sz="4" w:space="0" w:color="auto"/>
            </w:tcBorders>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1985" w:type="dxa"/>
            <w:tcBorders>
              <w:bottom w:val="single" w:sz="4" w:space="0" w:color="auto"/>
            </w:tcBorders>
          </w:tcPr>
          <w:p w:rsidR="00CD0D62" w:rsidRPr="008F5E1C" w:rsidRDefault="00CA2940" w:rsidP="00CD0D62">
            <w:pPr>
              <w:spacing w:before="120" w:after="120"/>
              <w:jc w:val="center"/>
              <w:rPr>
                <w:rFonts w:ascii="Arial" w:hAnsi="Arial" w:cs="Arial"/>
              </w:rPr>
            </w:pPr>
          </w:p>
        </w:tc>
        <w:tc>
          <w:tcPr>
            <w:tcW w:w="1842" w:type="dxa"/>
            <w:tcBorders>
              <w:bottom w:val="single" w:sz="4" w:space="0" w:color="auto"/>
            </w:tcBorders>
          </w:tcPr>
          <w:p w:rsidR="00CD0D62" w:rsidRPr="008F5E1C" w:rsidRDefault="00CA2940" w:rsidP="00CD0D62">
            <w:pPr>
              <w:spacing w:before="120" w:after="120"/>
              <w:jc w:val="center"/>
              <w:rPr>
                <w:rFonts w:ascii="Arial" w:hAnsi="Arial" w:cs="Arial"/>
              </w:rPr>
            </w:pPr>
          </w:p>
        </w:tc>
        <w:tc>
          <w:tcPr>
            <w:tcW w:w="1985" w:type="dxa"/>
            <w:tcBorders>
              <w:bottom w:val="single" w:sz="4" w:space="0" w:color="auto"/>
            </w:tcBorders>
          </w:tcPr>
          <w:p w:rsidR="00CD0D62" w:rsidRPr="00A05CB2" w:rsidRDefault="00CA2940" w:rsidP="00CD0D62">
            <w:pPr>
              <w:spacing w:before="120" w:after="120"/>
              <w:jc w:val="center"/>
              <w:rPr>
                <w:rFonts w:ascii="Arial" w:hAnsi="Arial" w:cs="Arial"/>
                <w:b/>
              </w:rPr>
            </w:pPr>
          </w:p>
        </w:tc>
        <w:tc>
          <w:tcPr>
            <w:tcW w:w="2126" w:type="dxa"/>
            <w:tcBorders>
              <w:bottom w:val="single" w:sz="4" w:space="0" w:color="auto"/>
            </w:tcBorders>
          </w:tcPr>
          <w:p w:rsidR="00CD0D62" w:rsidRPr="008F5E1C" w:rsidRDefault="00CA2940" w:rsidP="00CD0D62">
            <w:pPr>
              <w:spacing w:before="120" w:after="120"/>
              <w:jc w:val="center"/>
              <w:rPr>
                <w:rFonts w:ascii="Arial" w:hAnsi="Arial" w:cs="Arial"/>
              </w:rPr>
            </w:pPr>
          </w:p>
        </w:tc>
        <w:tc>
          <w:tcPr>
            <w:tcW w:w="2552" w:type="dxa"/>
            <w:tcBorders>
              <w:bottom w:val="single" w:sz="4" w:space="0" w:color="auto"/>
            </w:tcBorders>
          </w:tcPr>
          <w:p w:rsidR="00CD0D62" w:rsidRPr="00A05CB2" w:rsidRDefault="00CA2940" w:rsidP="00CD0D62">
            <w:pPr>
              <w:spacing w:before="120" w:after="120"/>
              <w:jc w:val="center"/>
              <w:rPr>
                <w:rFonts w:ascii="Arial" w:hAnsi="Arial" w:cs="Arial"/>
                <w:b/>
              </w:rPr>
            </w:pPr>
          </w:p>
        </w:tc>
      </w:tr>
      <w:tr w:rsidR="007F25FF" w:rsidTr="008F05BA">
        <w:tc>
          <w:tcPr>
            <w:tcW w:w="2864" w:type="dxa"/>
          </w:tcPr>
          <w:p w:rsidR="00CD0D62" w:rsidRPr="003B583D" w:rsidRDefault="00CA2940" w:rsidP="00CD0D62">
            <w:pPr>
              <w:spacing w:before="40" w:after="40"/>
              <w:rPr>
                <w:rFonts w:ascii="Arial" w:hAnsi="Arial" w:cs="Arial"/>
                <w:sz w:val="20"/>
                <w:szCs w:val="20"/>
              </w:rPr>
            </w:pPr>
            <w:r>
              <w:rPr>
                <w:rFonts w:ascii="Arial" w:hAnsi="Arial" w:cs="Arial"/>
                <w:sz w:val="20"/>
                <w:szCs w:val="20"/>
              </w:rPr>
              <w:t xml:space="preserve">S. </w:t>
            </w:r>
            <w:r w:rsidRPr="00592551">
              <w:rPr>
                <w:rFonts w:ascii="Arial" w:hAnsi="Arial" w:cs="Arial"/>
                <w:sz w:val="20"/>
                <w:szCs w:val="20"/>
              </w:rPr>
              <w:t>Relevant information is provided to the committee in a timely manner, and is sufficient, succinct, reliable and accurate</w:t>
            </w:r>
            <w:r w:rsidRPr="003B583D">
              <w:rPr>
                <w:rFonts w:ascii="Arial" w:hAnsi="Arial" w:cs="Arial"/>
                <w:sz w:val="20"/>
                <w:szCs w:val="20"/>
              </w:rPr>
              <w:t>.</w:t>
            </w:r>
          </w:p>
        </w:tc>
        <w:tc>
          <w:tcPr>
            <w:tcW w:w="1814" w:type="dxa"/>
          </w:tcPr>
          <w:p w:rsidR="00CD0D62" w:rsidRPr="00A05CB2" w:rsidRDefault="00CA2940" w:rsidP="00CD0D62">
            <w:pPr>
              <w:spacing w:before="120" w:after="120"/>
              <w:jc w:val="center"/>
              <w:rPr>
                <w:rFonts w:ascii="Arial" w:hAnsi="Arial" w:cs="Arial"/>
                <w:b/>
              </w:rPr>
            </w:pPr>
          </w:p>
        </w:tc>
        <w:tc>
          <w:tcPr>
            <w:tcW w:w="1843" w:type="dxa"/>
          </w:tcPr>
          <w:p w:rsidR="00CD0D62" w:rsidRPr="00A05CB2" w:rsidRDefault="00CA2940" w:rsidP="00CD0D62">
            <w:pPr>
              <w:spacing w:before="120" w:after="120"/>
              <w:jc w:val="center"/>
              <w:rPr>
                <w:rFonts w:ascii="Arial" w:hAnsi="Arial" w:cs="Arial"/>
                <w:b/>
              </w:rPr>
            </w:pPr>
          </w:p>
        </w:tc>
        <w:tc>
          <w:tcPr>
            <w:tcW w:w="2835" w:type="dxa"/>
          </w:tcPr>
          <w:p w:rsidR="00CD0D62" w:rsidRPr="00A05CB2" w:rsidRDefault="00CA2940" w:rsidP="00CD0D62">
            <w:pPr>
              <w:spacing w:before="120" w:after="120"/>
              <w:jc w:val="center"/>
              <w:rPr>
                <w:rFonts w:ascii="Arial" w:hAnsi="Arial" w:cs="Arial"/>
                <w:b/>
              </w:rPr>
            </w:pPr>
          </w:p>
        </w:tc>
        <w:tc>
          <w:tcPr>
            <w:tcW w:w="2268" w:type="dxa"/>
          </w:tcPr>
          <w:p w:rsidR="00CD0D62" w:rsidRPr="00A05CB2" w:rsidRDefault="00CA2940" w:rsidP="00CD0D62">
            <w:pPr>
              <w:spacing w:before="120" w:after="120"/>
              <w:jc w:val="center"/>
              <w:rPr>
                <w:rFonts w:ascii="Arial" w:hAnsi="Arial" w:cs="Arial"/>
                <w:b/>
              </w:rPr>
            </w:pPr>
          </w:p>
        </w:tc>
        <w:tc>
          <w:tcPr>
            <w:tcW w:w="1985" w:type="dxa"/>
          </w:tcPr>
          <w:p w:rsidR="00CD0D62" w:rsidRPr="008F5E1C" w:rsidRDefault="00CA2940" w:rsidP="00CD0D62">
            <w:pPr>
              <w:spacing w:before="120" w:after="120"/>
              <w:jc w:val="center"/>
              <w:rPr>
                <w:rFonts w:ascii="Arial" w:hAnsi="Arial" w:cs="Arial"/>
              </w:rPr>
            </w:pPr>
          </w:p>
        </w:tc>
        <w:tc>
          <w:tcPr>
            <w:tcW w:w="1842" w:type="dxa"/>
          </w:tcPr>
          <w:p w:rsidR="00CD0D62" w:rsidRPr="008F5E1C" w:rsidRDefault="00CA2940" w:rsidP="00CD0D62">
            <w:pPr>
              <w:spacing w:before="120" w:after="120"/>
              <w:jc w:val="center"/>
              <w:rPr>
                <w:rFonts w:ascii="Arial" w:hAnsi="Arial" w:cs="Arial"/>
              </w:rPr>
            </w:pPr>
          </w:p>
        </w:tc>
        <w:tc>
          <w:tcPr>
            <w:tcW w:w="1985" w:type="dxa"/>
          </w:tcPr>
          <w:p w:rsidR="00CD0D62" w:rsidRPr="00A05CB2" w:rsidRDefault="00CA2940" w:rsidP="00CD0D62">
            <w:pPr>
              <w:spacing w:before="120" w:after="120"/>
              <w:jc w:val="center"/>
              <w:rPr>
                <w:rFonts w:ascii="Arial" w:hAnsi="Arial" w:cs="Arial"/>
                <w:b/>
              </w:rPr>
            </w:pPr>
            <w:r w:rsidRPr="00A05CB2">
              <w:rPr>
                <w:rFonts w:ascii="Wingdings" w:hAnsi="Wingdings" w:cs="Arial"/>
                <w:b/>
              </w:rPr>
              <w:sym w:font="Wingdings" w:char="F0FC"/>
            </w:r>
          </w:p>
        </w:tc>
        <w:tc>
          <w:tcPr>
            <w:tcW w:w="2126" w:type="dxa"/>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2552" w:type="dxa"/>
          </w:tcPr>
          <w:p w:rsidR="00CD0D62" w:rsidRPr="00A05CB2" w:rsidRDefault="00CA2940" w:rsidP="00CD0D62">
            <w:pPr>
              <w:spacing w:before="120" w:after="120"/>
              <w:jc w:val="center"/>
              <w:rPr>
                <w:rFonts w:ascii="Arial" w:hAnsi="Arial" w:cs="Arial"/>
                <w:b/>
              </w:rPr>
            </w:pPr>
          </w:p>
        </w:tc>
      </w:tr>
      <w:tr w:rsidR="007F25FF" w:rsidTr="008F05BA">
        <w:tc>
          <w:tcPr>
            <w:tcW w:w="2864" w:type="dxa"/>
          </w:tcPr>
          <w:p w:rsidR="00CD0D62" w:rsidRPr="003B583D" w:rsidRDefault="00CA2940" w:rsidP="00CD0D62">
            <w:pPr>
              <w:spacing w:before="40" w:after="40"/>
              <w:rPr>
                <w:rFonts w:ascii="Arial" w:hAnsi="Arial" w:cs="Arial"/>
                <w:sz w:val="20"/>
                <w:szCs w:val="20"/>
              </w:rPr>
            </w:pPr>
            <w:r>
              <w:rPr>
                <w:rFonts w:ascii="Arial" w:hAnsi="Arial" w:cs="Arial"/>
                <w:sz w:val="20"/>
                <w:szCs w:val="20"/>
              </w:rPr>
              <w:t xml:space="preserve">T. </w:t>
            </w:r>
            <w:r w:rsidRPr="003B583D">
              <w:rPr>
                <w:rFonts w:ascii="Arial" w:hAnsi="Arial" w:cs="Arial"/>
                <w:sz w:val="20"/>
                <w:szCs w:val="20"/>
              </w:rPr>
              <w:t xml:space="preserve">Officers attend to present information when necessary, at </w:t>
            </w:r>
            <w:r w:rsidRPr="003B583D">
              <w:rPr>
                <w:rFonts w:ascii="Arial" w:hAnsi="Arial" w:cs="Arial"/>
                <w:sz w:val="20"/>
                <w:szCs w:val="20"/>
              </w:rPr>
              <w:t>whatever level of seniority is required to conduct the committee's business effectively.</w:t>
            </w:r>
          </w:p>
        </w:tc>
        <w:tc>
          <w:tcPr>
            <w:tcW w:w="1814" w:type="dxa"/>
          </w:tcPr>
          <w:p w:rsidR="00CD0D62" w:rsidRPr="00A05CB2" w:rsidRDefault="00CA2940" w:rsidP="00CD0D62">
            <w:pPr>
              <w:spacing w:before="120" w:after="120"/>
              <w:jc w:val="center"/>
              <w:rPr>
                <w:rFonts w:ascii="Arial" w:hAnsi="Arial" w:cs="Arial"/>
                <w:b/>
              </w:rPr>
            </w:pPr>
          </w:p>
        </w:tc>
        <w:tc>
          <w:tcPr>
            <w:tcW w:w="1843" w:type="dxa"/>
          </w:tcPr>
          <w:p w:rsidR="00CD0D62" w:rsidRPr="00A05CB2" w:rsidRDefault="00CA2940" w:rsidP="00CD0D62">
            <w:pPr>
              <w:spacing w:before="120" w:after="120"/>
              <w:jc w:val="center"/>
              <w:rPr>
                <w:rFonts w:ascii="Arial" w:hAnsi="Arial" w:cs="Arial"/>
                <w:b/>
              </w:rPr>
            </w:pPr>
          </w:p>
        </w:tc>
        <w:tc>
          <w:tcPr>
            <w:tcW w:w="2835" w:type="dxa"/>
          </w:tcPr>
          <w:p w:rsidR="00CD0D62" w:rsidRPr="00A05CB2" w:rsidRDefault="00CA2940" w:rsidP="00CD0D62">
            <w:pPr>
              <w:spacing w:before="120" w:after="120"/>
              <w:jc w:val="center"/>
              <w:rPr>
                <w:rFonts w:ascii="Arial" w:hAnsi="Arial" w:cs="Arial"/>
                <w:b/>
              </w:rPr>
            </w:pPr>
          </w:p>
        </w:tc>
        <w:tc>
          <w:tcPr>
            <w:tcW w:w="2268" w:type="dxa"/>
          </w:tcPr>
          <w:p w:rsidR="00CD0D62" w:rsidRPr="00A05CB2" w:rsidRDefault="00CA2940" w:rsidP="00CD0D62">
            <w:pPr>
              <w:spacing w:before="120" w:after="120"/>
              <w:jc w:val="center"/>
              <w:rPr>
                <w:rFonts w:ascii="Arial" w:hAnsi="Arial" w:cs="Arial"/>
                <w:b/>
              </w:rPr>
            </w:pPr>
          </w:p>
        </w:tc>
        <w:tc>
          <w:tcPr>
            <w:tcW w:w="1985" w:type="dxa"/>
          </w:tcPr>
          <w:p w:rsidR="00CD0D62" w:rsidRPr="008F5E1C" w:rsidRDefault="00CA2940" w:rsidP="00CD0D62">
            <w:pPr>
              <w:spacing w:before="120" w:after="120"/>
              <w:jc w:val="center"/>
              <w:rPr>
                <w:rFonts w:ascii="Arial" w:hAnsi="Arial" w:cs="Arial"/>
              </w:rPr>
            </w:pPr>
          </w:p>
        </w:tc>
        <w:tc>
          <w:tcPr>
            <w:tcW w:w="1842" w:type="dxa"/>
          </w:tcPr>
          <w:p w:rsidR="00CD0D62" w:rsidRPr="008F5E1C" w:rsidRDefault="00CA2940" w:rsidP="00CD0D62">
            <w:pPr>
              <w:spacing w:before="120" w:after="120"/>
              <w:jc w:val="center"/>
              <w:rPr>
                <w:rFonts w:ascii="Arial" w:hAnsi="Arial" w:cs="Arial"/>
              </w:rPr>
            </w:pPr>
          </w:p>
        </w:tc>
        <w:tc>
          <w:tcPr>
            <w:tcW w:w="1985" w:type="dxa"/>
          </w:tcPr>
          <w:p w:rsidR="00CD0D62" w:rsidRPr="00A05CB2" w:rsidRDefault="00CA2940" w:rsidP="00CD0D62">
            <w:pPr>
              <w:spacing w:before="120" w:after="120"/>
              <w:jc w:val="center"/>
              <w:rPr>
                <w:rFonts w:ascii="Arial" w:hAnsi="Arial" w:cs="Arial"/>
                <w:b/>
              </w:rPr>
            </w:pPr>
          </w:p>
        </w:tc>
        <w:tc>
          <w:tcPr>
            <w:tcW w:w="2126" w:type="dxa"/>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2552" w:type="dxa"/>
          </w:tcPr>
          <w:p w:rsidR="00CD0D62" w:rsidRPr="00A05CB2" w:rsidRDefault="00CA2940" w:rsidP="00CD0D62">
            <w:pPr>
              <w:spacing w:before="120" w:after="120"/>
              <w:jc w:val="center"/>
              <w:rPr>
                <w:rFonts w:ascii="Arial" w:hAnsi="Arial" w:cs="Arial"/>
                <w:b/>
              </w:rPr>
            </w:pPr>
          </w:p>
        </w:tc>
      </w:tr>
      <w:tr w:rsidR="007F25FF" w:rsidTr="008F05BA">
        <w:tc>
          <w:tcPr>
            <w:tcW w:w="2864" w:type="dxa"/>
          </w:tcPr>
          <w:p w:rsidR="00CD0D62" w:rsidRPr="00D46F73" w:rsidRDefault="00CA2940" w:rsidP="00D46F73">
            <w:pPr>
              <w:spacing w:before="40" w:after="40"/>
              <w:rPr>
                <w:rFonts w:ascii="Arial" w:hAnsi="Arial" w:cs="Arial"/>
                <w:sz w:val="20"/>
                <w:szCs w:val="20"/>
              </w:rPr>
            </w:pPr>
            <w:r w:rsidRPr="00D46F73">
              <w:rPr>
                <w:rFonts w:ascii="Arial" w:hAnsi="Arial" w:cs="Arial"/>
                <w:sz w:val="20"/>
                <w:szCs w:val="20"/>
              </w:rPr>
              <w:t>U.</w:t>
            </w:r>
            <w:r>
              <w:rPr>
                <w:rFonts w:ascii="Arial" w:hAnsi="Arial" w:cs="Arial"/>
                <w:sz w:val="20"/>
                <w:szCs w:val="20"/>
              </w:rPr>
              <w:t xml:space="preserve"> </w:t>
            </w:r>
            <w:r w:rsidRPr="00D46F73">
              <w:rPr>
                <w:rFonts w:ascii="Arial" w:hAnsi="Arial" w:cs="Arial"/>
                <w:sz w:val="20"/>
                <w:szCs w:val="20"/>
              </w:rPr>
              <w:t>Opportunities are provided for the members of the committee to meet the internal and external auditors without other officers present.</w:t>
            </w:r>
          </w:p>
        </w:tc>
        <w:tc>
          <w:tcPr>
            <w:tcW w:w="1814" w:type="dxa"/>
          </w:tcPr>
          <w:p w:rsidR="00CD0D62" w:rsidRPr="00A05CB2" w:rsidRDefault="00CA2940" w:rsidP="00CD0D62">
            <w:pPr>
              <w:spacing w:before="120" w:after="120"/>
              <w:jc w:val="center"/>
              <w:rPr>
                <w:rFonts w:ascii="Arial" w:hAnsi="Arial" w:cs="Arial"/>
                <w:b/>
              </w:rPr>
            </w:pPr>
          </w:p>
        </w:tc>
        <w:tc>
          <w:tcPr>
            <w:tcW w:w="1843" w:type="dxa"/>
          </w:tcPr>
          <w:p w:rsidR="00CD0D62" w:rsidRPr="00A05CB2" w:rsidRDefault="00CA2940" w:rsidP="00CD0D62">
            <w:pPr>
              <w:spacing w:before="120" w:after="120"/>
              <w:jc w:val="center"/>
              <w:rPr>
                <w:rFonts w:ascii="Arial" w:hAnsi="Arial" w:cs="Arial"/>
                <w:b/>
              </w:rPr>
            </w:pPr>
          </w:p>
        </w:tc>
        <w:tc>
          <w:tcPr>
            <w:tcW w:w="2835" w:type="dxa"/>
          </w:tcPr>
          <w:p w:rsidR="00CD0D62" w:rsidRPr="00A05CB2" w:rsidRDefault="00CA2940" w:rsidP="00CD0D62">
            <w:pPr>
              <w:spacing w:before="120" w:after="120"/>
              <w:jc w:val="center"/>
              <w:rPr>
                <w:rFonts w:ascii="Arial" w:hAnsi="Arial" w:cs="Arial"/>
                <w:b/>
              </w:rPr>
            </w:pPr>
          </w:p>
        </w:tc>
        <w:tc>
          <w:tcPr>
            <w:tcW w:w="2268" w:type="dxa"/>
          </w:tcPr>
          <w:p w:rsidR="00CD0D62" w:rsidRPr="00A05CB2" w:rsidRDefault="00CA2940" w:rsidP="00CD0D62">
            <w:pPr>
              <w:spacing w:before="120" w:after="120"/>
              <w:jc w:val="center"/>
              <w:rPr>
                <w:rFonts w:ascii="Arial" w:hAnsi="Arial" w:cs="Arial"/>
                <w:b/>
              </w:rPr>
            </w:pPr>
          </w:p>
        </w:tc>
        <w:tc>
          <w:tcPr>
            <w:tcW w:w="1985" w:type="dxa"/>
          </w:tcPr>
          <w:p w:rsidR="00CD0D62" w:rsidRPr="008F5E1C" w:rsidRDefault="00CA2940" w:rsidP="00CD0D62">
            <w:pPr>
              <w:spacing w:before="120" w:after="120"/>
              <w:jc w:val="center"/>
              <w:rPr>
                <w:rFonts w:ascii="Arial" w:hAnsi="Arial" w:cs="Arial"/>
              </w:rPr>
            </w:pPr>
          </w:p>
        </w:tc>
        <w:tc>
          <w:tcPr>
            <w:tcW w:w="1842" w:type="dxa"/>
          </w:tcPr>
          <w:p w:rsidR="00CD0D62" w:rsidRPr="008F5E1C" w:rsidRDefault="00CA2940" w:rsidP="00CD0D62">
            <w:pPr>
              <w:spacing w:before="120" w:after="120"/>
              <w:jc w:val="center"/>
              <w:rPr>
                <w:rFonts w:ascii="Arial" w:hAnsi="Arial" w:cs="Arial"/>
              </w:rPr>
            </w:pPr>
          </w:p>
        </w:tc>
        <w:tc>
          <w:tcPr>
            <w:tcW w:w="1985" w:type="dxa"/>
          </w:tcPr>
          <w:p w:rsidR="00CD0D62" w:rsidRPr="00A05CB2" w:rsidRDefault="00CA2940" w:rsidP="00CD0D62">
            <w:pPr>
              <w:spacing w:before="120" w:after="120"/>
              <w:jc w:val="center"/>
              <w:rPr>
                <w:rFonts w:ascii="Arial" w:hAnsi="Arial" w:cs="Arial"/>
                <w:b/>
              </w:rPr>
            </w:pPr>
          </w:p>
        </w:tc>
        <w:tc>
          <w:tcPr>
            <w:tcW w:w="2126" w:type="dxa"/>
          </w:tcPr>
          <w:p w:rsidR="00CD0D62" w:rsidRPr="008F5E1C" w:rsidRDefault="00CA2940" w:rsidP="00CD0D62">
            <w:pPr>
              <w:spacing w:before="120" w:after="120"/>
              <w:jc w:val="center"/>
              <w:rPr>
                <w:rFonts w:ascii="Arial" w:hAnsi="Arial" w:cs="Arial"/>
              </w:rPr>
            </w:pPr>
            <w:r w:rsidRPr="00A05CB2">
              <w:rPr>
                <w:rFonts w:ascii="Wingdings" w:hAnsi="Wingdings" w:cs="Arial"/>
                <w:b/>
              </w:rPr>
              <w:sym w:font="Wingdings" w:char="F0FC"/>
            </w:r>
          </w:p>
        </w:tc>
        <w:tc>
          <w:tcPr>
            <w:tcW w:w="2552" w:type="dxa"/>
          </w:tcPr>
          <w:p w:rsidR="00CD0D62" w:rsidRPr="00A05CB2" w:rsidRDefault="00CA2940" w:rsidP="00CD0D62">
            <w:pPr>
              <w:spacing w:before="120" w:after="120"/>
              <w:jc w:val="center"/>
              <w:rPr>
                <w:rFonts w:ascii="Arial" w:hAnsi="Arial" w:cs="Arial"/>
                <w:b/>
              </w:rPr>
            </w:pPr>
          </w:p>
        </w:tc>
      </w:tr>
    </w:tbl>
    <w:p w:rsidR="003B583D" w:rsidRDefault="00CA2940" w:rsidP="00F143FF">
      <w:pPr>
        <w:spacing w:before="120" w:after="120" w:line="240" w:lineRule="auto"/>
        <w:rPr>
          <w:rFonts w:ascii="Arial" w:hAnsi="Arial" w:cs="Arial"/>
          <w:sz w:val="20"/>
          <w:szCs w:val="20"/>
        </w:rPr>
      </w:pPr>
    </w:p>
    <w:p w:rsidR="00E666FB" w:rsidRDefault="00CA2940">
      <w:pPr>
        <w:rPr>
          <w:rFonts w:ascii="Arial" w:hAnsi="Arial" w:cs="Arial"/>
          <w:sz w:val="20"/>
          <w:szCs w:val="20"/>
        </w:rPr>
        <w:sectPr w:rsidR="00E666FB" w:rsidSect="00E84EE6">
          <w:headerReference w:type="default" r:id="rId9"/>
          <w:pgSz w:w="23814" w:h="16839" w:orient="landscape" w:code="8"/>
          <w:pgMar w:top="1276" w:right="1440" w:bottom="993" w:left="1440" w:header="708" w:footer="708" w:gutter="0"/>
          <w:cols w:space="708"/>
          <w:docGrid w:linePitch="360"/>
        </w:sectPr>
      </w:pPr>
    </w:p>
    <w:p w:rsidR="00DE7EE2" w:rsidRPr="00DE7EE2" w:rsidRDefault="00CA2940" w:rsidP="00DE7EE2">
      <w:pPr>
        <w:spacing w:before="120" w:after="120" w:line="240" w:lineRule="auto"/>
        <w:rPr>
          <w:rFonts w:ascii="Arial" w:hAnsi="Arial" w:cs="Arial"/>
          <w:b/>
          <w:sz w:val="24"/>
          <w:szCs w:val="24"/>
        </w:rPr>
      </w:pPr>
      <w:r w:rsidRPr="00DE7EE2">
        <w:rPr>
          <w:rFonts w:ascii="Arial" w:hAnsi="Arial" w:cs="Arial"/>
          <w:b/>
          <w:sz w:val="24"/>
          <w:szCs w:val="24"/>
        </w:rPr>
        <w:t>Proposed actions</w:t>
      </w:r>
    </w:p>
    <w:tbl>
      <w:tblPr>
        <w:tblStyle w:val="TableGrid"/>
        <w:tblW w:w="20696" w:type="dxa"/>
        <w:tblInd w:w="-5" w:type="dxa"/>
        <w:tblLook w:val="04A0" w:firstRow="1" w:lastRow="0" w:firstColumn="1" w:lastColumn="0" w:noHBand="0" w:noVBand="1"/>
      </w:tblPr>
      <w:tblGrid>
        <w:gridCol w:w="567"/>
        <w:gridCol w:w="18631"/>
        <w:gridCol w:w="1498"/>
      </w:tblGrid>
      <w:tr w:rsidR="007F25FF" w:rsidTr="00FE4889">
        <w:trPr>
          <w:trHeight w:val="614"/>
          <w:tblHeader/>
        </w:trPr>
        <w:tc>
          <w:tcPr>
            <w:tcW w:w="567" w:type="dxa"/>
            <w:shd w:val="clear" w:color="auto" w:fill="D9D9D9" w:themeFill="background1" w:themeFillShade="D9"/>
          </w:tcPr>
          <w:p w:rsidR="00FE4889" w:rsidRPr="00DB0483" w:rsidRDefault="00CA2940" w:rsidP="00FE4889">
            <w:pPr>
              <w:spacing w:before="60" w:after="60"/>
              <w:rPr>
                <w:rFonts w:ascii="Arial" w:hAnsi="Arial" w:cs="Arial"/>
                <w:b/>
                <w:sz w:val="24"/>
                <w:szCs w:val="24"/>
              </w:rPr>
            </w:pPr>
          </w:p>
        </w:tc>
        <w:tc>
          <w:tcPr>
            <w:tcW w:w="18631" w:type="dxa"/>
            <w:shd w:val="clear" w:color="auto" w:fill="D9D9D9" w:themeFill="background1" w:themeFillShade="D9"/>
          </w:tcPr>
          <w:p w:rsidR="00FE4889" w:rsidRPr="00DB0483" w:rsidRDefault="00CA2940" w:rsidP="00FE4889">
            <w:pPr>
              <w:spacing w:before="60" w:after="60"/>
              <w:rPr>
                <w:rFonts w:ascii="Arial" w:hAnsi="Arial" w:cs="Arial"/>
                <w:b/>
                <w:sz w:val="24"/>
                <w:szCs w:val="24"/>
              </w:rPr>
            </w:pPr>
            <w:r w:rsidRPr="00DB0483">
              <w:rPr>
                <w:rFonts w:ascii="Arial" w:hAnsi="Arial" w:cs="Arial"/>
                <w:b/>
                <w:sz w:val="24"/>
                <w:szCs w:val="24"/>
              </w:rPr>
              <w:t>Action</w:t>
            </w:r>
          </w:p>
        </w:tc>
        <w:tc>
          <w:tcPr>
            <w:tcW w:w="1498" w:type="dxa"/>
            <w:shd w:val="clear" w:color="auto" w:fill="D9D9D9" w:themeFill="background1" w:themeFillShade="D9"/>
          </w:tcPr>
          <w:p w:rsidR="00FE4889" w:rsidRPr="00DB0483" w:rsidRDefault="00CA2940" w:rsidP="00FE4889">
            <w:pPr>
              <w:spacing w:before="60" w:after="60"/>
              <w:rPr>
                <w:rFonts w:ascii="Arial" w:hAnsi="Arial" w:cs="Arial"/>
                <w:b/>
                <w:sz w:val="24"/>
                <w:szCs w:val="24"/>
              </w:rPr>
            </w:pPr>
            <w:r w:rsidRPr="00DB0483">
              <w:rPr>
                <w:rFonts w:ascii="Arial" w:hAnsi="Arial" w:cs="Arial"/>
                <w:b/>
                <w:sz w:val="24"/>
                <w:szCs w:val="24"/>
              </w:rPr>
              <w:t>Control(s) addressed</w:t>
            </w:r>
          </w:p>
        </w:tc>
      </w:tr>
      <w:tr w:rsidR="007F25FF" w:rsidTr="00FE4889">
        <w:trPr>
          <w:trHeight w:val="614"/>
        </w:trPr>
        <w:tc>
          <w:tcPr>
            <w:tcW w:w="567" w:type="dxa"/>
          </w:tcPr>
          <w:p w:rsidR="00FE4889" w:rsidRPr="00FE4889" w:rsidRDefault="00CA2940" w:rsidP="00A338BF">
            <w:pPr>
              <w:pStyle w:val="ListParagraph"/>
              <w:numPr>
                <w:ilvl w:val="0"/>
                <w:numId w:val="17"/>
              </w:numPr>
              <w:spacing w:before="60" w:after="60"/>
              <w:ind w:left="0" w:right="-108" w:firstLine="0"/>
              <w:contextualSpacing w:val="0"/>
              <w:rPr>
                <w:rFonts w:ascii="Arial" w:hAnsi="Arial" w:cs="Arial"/>
                <w:sz w:val="24"/>
                <w:szCs w:val="24"/>
              </w:rPr>
            </w:pPr>
          </w:p>
        </w:tc>
        <w:tc>
          <w:tcPr>
            <w:tcW w:w="18631" w:type="dxa"/>
          </w:tcPr>
          <w:p w:rsidR="00FE4889" w:rsidRDefault="00CA2940" w:rsidP="00205C4F">
            <w:pPr>
              <w:spacing w:before="60" w:after="60"/>
              <w:rPr>
                <w:rFonts w:ascii="Arial" w:hAnsi="Arial" w:cs="Arial"/>
                <w:sz w:val="24"/>
                <w:szCs w:val="24"/>
              </w:rPr>
            </w:pPr>
            <w:r>
              <w:rPr>
                <w:rFonts w:ascii="Arial" w:hAnsi="Arial" w:cs="Arial"/>
                <w:sz w:val="24"/>
                <w:szCs w:val="24"/>
              </w:rPr>
              <w:t xml:space="preserve">The operation of the governance framework for the </w:t>
            </w:r>
            <w:r>
              <w:rPr>
                <w:rFonts w:ascii="Arial" w:hAnsi="Arial" w:cs="Arial"/>
                <w:sz w:val="24"/>
                <w:szCs w:val="24"/>
              </w:rPr>
              <w:t>Council overall</w:t>
            </w:r>
            <w:r>
              <w:rPr>
                <w:rFonts w:ascii="Arial" w:hAnsi="Arial" w:cs="Arial"/>
                <w:sz w:val="24"/>
                <w:szCs w:val="24"/>
              </w:rPr>
              <w:t xml:space="preserve"> should be reviewed</w:t>
            </w:r>
            <w:r>
              <w:rPr>
                <w:rFonts w:ascii="Arial" w:hAnsi="Arial" w:cs="Arial"/>
                <w:sz w:val="24"/>
                <w:szCs w:val="24"/>
              </w:rPr>
              <w:t xml:space="preserve"> including the roles of, and relationships between</w:t>
            </w:r>
            <w:r>
              <w:rPr>
                <w:rFonts w:ascii="Arial" w:hAnsi="Arial" w:cs="Arial"/>
                <w:sz w:val="24"/>
                <w:szCs w:val="24"/>
              </w:rPr>
              <w:t>,</w:t>
            </w:r>
            <w:r>
              <w:rPr>
                <w:rFonts w:ascii="Arial" w:hAnsi="Arial" w:cs="Arial"/>
                <w:sz w:val="24"/>
                <w:szCs w:val="24"/>
              </w:rPr>
              <w:t xml:space="preserve"> the Council's committees including </w:t>
            </w:r>
            <w:r>
              <w:rPr>
                <w:rFonts w:ascii="Arial" w:hAnsi="Arial" w:cs="Arial"/>
                <w:sz w:val="24"/>
                <w:szCs w:val="24"/>
              </w:rPr>
              <w:t xml:space="preserve">the Audit and Governance Committee, </w:t>
            </w:r>
            <w:r>
              <w:rPr>
                <w:rFonts w:ascii="Arial" w:hAnsi="Arial" w:cs="Arial"/>
                <w:sz w:val="24"/>
                <w:szCs w:val="24"/>
              </w:rPr>
              <w:t>scrutiny committees</w:t>
            </w:r>
            <w:r>
              <w:rPr>
                <w:rFonts w:ascii="Arial" w:hAnsi="Arial" w:cs="Arial"/>
                <w:sz w:val="24"/>
                <w:szCs w:val="24"/>
              </w:rPr>
              <w:t>,</w:t>
            </w:r>
            <w:r>
              <w:rPr>
                <w:rFonts w:ascii="Arial" w:hAnsi="Arial" w:cs="Arial"/>
                <w:sz w:val="24"/>
                <w:szCs w:val="24"/>
              </w:rPr>
              <w:t xml:space="preserve"> </w:t>
            </w:r>
            <w:r>
              <w:rPr>
                <w:rFonts w:ascii="Arial" w:hAnsi="Arial" w:cs="Arial"/>
                <w:sz w:val="24"/>
                <w:szCs w:val="24"/>
              </w:rPr>
              <w:t>the Cabinet Committee on Performance Improvement, the Corporate Governance Wor</w:t>
            </w:r>
            <w:r>
              <w:rPr>
                <w:rFonts w:ascii="Arial" w:hAnsi="Arial" w:cs="Arial"/>
                <w:sz w:val="24"/>
                <w:szCs w:val="24"/>
              </w:rPr>
              <w:t xml:space="preserve">king Group and </w:t>
            </w:r>
            <w:r>
              <w:rPr>
                <w:rFonts w:ascii="Arial" w:hAnsi="Arial" w:cs="Arial"/>
                <w:sz w:val="24"/>
                <w:szCs w:val="24"/>
              </w:rPr>
              <w:t>Cabinet.</w:t>
            </w:r>
          </w:p>
          <w:p w:rsidR="00BF3776" w:rsidRDefault="00CA2940" w:rsidP="00BF3776">
            <w:pPr>
              <w:spacing w:before="60" w:after="60"/>
              <w:rPr>
                <w:rFonts w:ascii="Arial" w:hAnsi="Arial" w:cs="Arial"/>
                <w:sz w:val="24"/>
                <w:szCs w:val="24"/>
              </w:rPr>
            </w:pPr>
            <w:r>
              <w:rPr>
                <w:rFonts w:ascii="Arial" w:hAnsi="Arial" w:cs="Arial"/>
                <w:sz w:val="24"/>
                <w:szCs w:val="24"/>
              </w:rPr>
              <w:t xml:space="preserve">Specific issues that should be addressed are the alignment of the governance of treasury management and borrowing with the oversight of </w:t>
            </w:r>
            <w:r w:rsidRPr="007B5F93">
              <w:rPr>
                <w:rFonts w:ascii="Arial" w:hAnsi="Arial" w:cs="Arial"/>
                <w:sz w:val="24"/>
                <w:szCs w:val="24"/>
              </w:rPr>
              <w:t xml:space="preserve">capital </w:t>
            </w:r>
            <w:r>
              <w:rPr>
                <w:rFonts w:ascii="Arial" w:hAnsi="Arial" w:cs="Arial"/>
                <w:sz w:val="24"/>
                <w:szCs w:val="24"/>
              </w:rPr>
              <w:t xml:space="preserve">investment </w:t>
            </w:r>
            <w:r w:rsidRPr="007B5F93">
              <w:rPr>
                <w:rFonts w:ascii="Arial" w:hAnsi="Arial" w:cs="Arial"/>
                <w:sz w:val="24"/>
                <w:szCs w:val="24"/>
              </w:rPr>
              <w:t xml:space="preserve">and </w:t>
            </w:r>
            <w:r>
              <w:rPr>
                <w:rFonts w:ascii="Arial" w:hAnsi="Arial" w:cs="Arial"/>
                <w:sz w:val="24"/>
                <w:szCs w:val="24"/>
              </w:rPr>
              <w:t xml:space="preserve">the council's </w:t>
            </w:r>
            <w:r w:rsidRPr="007B5F93">
              <w:rPr>
                <w:rFonts w:ascii="Arial" w:hAnsi="Arial" w:cs="Arial"/>
                <w:sz w:val="24"/>
                <w:szCs w:val="24"/>
              </w:rPr>
              <w:t>reve</w:t>
            </w:r>
            <w:r>
              <w:rPr>
                <w:rFonts w:ascii="Arial" w:hAnsi="Arial" w:cs="Arial"/>
                <w:sz w:val="24"/>
                <w:szCs w:val="24"/>
              </w:rPr>
              <w:t xml:space="preserve">nue position; members' conduct and standards issues; </w:t>
            </w:r>
            <w:r>
              <w:rPr>
                <w:rFonts w:ascii="Arial" w:hAnsi="Arial" w:cs="Arial"/>
                <w:sz w:val="24"/>
                <w:szCs w:val="24"/>
              </w:rPr>
              <w:t>and the oversight of risk and performance management.</w:t>
            </w:r>
          </w:p>
        </w:tc>
        <w:tc>
          <w:tcPr>
            <w:tcW w:w="1498" w:type="dxa"/>
          </w:tcPr>
          <w:p w:rsidR="00FE4889" w:rsidRDefault="00CA2940" w:rsidP="00FE4889">
            <w:pPr>
              <w:spacing w:before="60" w:after="60"/>
              <w:rPr>
                <w:rFonts w:ascii="Arial" w:hAnsi="Arial" w:cs="Arial"/>
                <w:sz w:val="24"/>
                <w:szCs w:val="24"/>
              </w:rPr>
            </w:pPr>
            <w:r>
              <w:rPr>
                <w:rFonts w:ascii="Arial" w:hAnsi="Arial" w:cs="Arial"/>
                <w:sz w:val="24"/>
                <w:szCs w:val="24"/>
              </w:rPr>
              <w:t>A, B</w:t>
            </w:r>
          </w:p>
        </w:tc>
      </w:tr>
      <w:tr w:rsidR="007F25FF" w:rsidTr="00FE4889">
        <w:trPr>
          <w:trHeight w:val="614"/>
        </w:trPr>
        <w:tc>
          <w:tcPr>
            <w:tcW w:w="567" w:type="dxa"/>
          </w:tcPr>
          <w:p w:rsidR="00205C4F" w:rsidRPr="00FE4889" w:rsidRDefault="00CA2940" w:rsidP="00A338BF">
            <w:pPr>
              <w:pStyle w:val="ListParagraph"/>
              <w:numPr>
                <w:ilvl w:val="0"/>
                <w:numId w:val="17"/>
              </w:numPr>
              <w:spacing w:before="60" w:after="60"/>
              <w:ind w:left="0" w:right="-108" w:firstLine="0"/>
              <w:contextualSpacing w:val="0"/>
              <w:rPr>
                <w:rFonts w:ascii="Arial" w:hAnsi="Arial" w:cs="Arial"/>
                <w:sz w:val="24"/>
                <w:szCs w:val="24"/>
              </w:rPr>
            </w:pPr>
          </w:p>
        </w:tc>
        <w:tc>
          <w:tcPr>
            <w:tcW w:w="18631" w:type="dxa"/>
          </w:tcPr>
          <w:p w:rsidR="00205C4F" w:rsidRDefault="00CA2940" w:rsidP="00205C4F">
            <w:pPr>
              <w:spacing w:before="60" w:after="60"/>
              <w:rPr>
                <w:rFonts w:ascii="Arial" w:hAnsi="Arial" w:cs="Arial"/>
                <w:sz w:val="24"/>
                <w:szCs w:val="24"/>
              </w:rPr>
            </w:pPr>
            <w:r>
              <w:rPr>
                <w:rFonts w:ascii="Arial" w:hAnsi="Arial" w:cs="Arial"/>
                <w:sz w:val="24"/>
                <w:szCs w:val="24"/>
              </w:rPr>
              <w:t>The revised/ clarified role and responsibilities of the Audit and Governance Committee within the council's governance framework should be reflected in its terms of reference.</w:t>
            </w:r>
          </w:p>
        </w:tc>
        <w:tc>
          <w:tcPr>
            <w:tcW w:w="1498" w:type="dxa"/>
          </w:tcPr>
          <w:p w:rsidR="00205C4F" w:rsidRDefault="00CA2940" w:rsidP="00FE4889">
            <w:pPr>
              <w:spacing w:before="60" w:after="60"/>
              <w:rPr>
                <w:rFonts w:ascii="Arial" w:hAnsi="Arial" w:cs="Arial"/>
                <w:sz w:val="24"/>
                <w:szCs w:val="24"/>
              </w:rPr>
            </w:pPr>
            <w:r>
              <w:rPr>
                <w:rFonts w:ascii="Arial" w:hAnsi="Arial" w:cs="Arial"/>
                <w:sz w:val="24"/>
                <w:szCs w:val="24"/>
              </w:rPr>
              <w:t>A, B</w:t>
            </w:r>
          </w:p>
        </w:tc>
      </w:tr>
      <w:tr w:rsidR="007F25FF" w:rsidTr="00FE4889">
        <w:trPr>
          <w:trHeight w:val="614"/>
        </w:trPr>
        <w:tc>
          <w:tcPr>
            <w:tcW w:w="567" w:type="dxa"/>
          </w:tcPr>
          <w:p w:rsidR="00FE4889" w:rsidRDefault="00CA2940" w:rsidP="00FE4889">
            <w:pPr>
              <w:pStyle w:val="ListParagraph"/>
              <w:numPr>
                <w:ilvl w:val="0"/>
                <w:numId w:val="17"/>
              </w:numPr>
              <w:spacing w:before="60" w:after="60"/>
              <w:ind w:left="0" w:firstLine="0"/>
              <w:contextualSpacing w:val="0"/>
              <w:rPr>
                <w:rFonts w:ascii="Arial" w:hAnsi="Arial" w:cs="Arial"/>
                <w:sz w:val="24"/>
                <w:szCs w:val="24"/>
              </w:rPr>
            </w:pPr>
          </w:p>
        </w:tc>
        <w:tc>
          <w:tcPr>
            <w:tcW w:w="18631" w:type="dxa"/>
          </w:tcPr>
          <w:p w:rsidR="00FE4889" w:rsidRDefault="00CA2940" w:rsidP="00BF3776">
            <w:pPr>
              <w:spacing w:before="60" w:after="60"/>
              <w:rPr>
                <w:rFonts w:ascii="Arial" w:hAnsi="Arial" w:cs="Arial"/>
                <w:sz w:val="24"/>
                <w:szCs w:val="24"/>
              </w:rPr>
            </w:pPr>
            <w:r>
              <w:rPr>
                <w:rFonts w:ascii="Arial" w:hAnsi="Arial" w:cs="Arial"/>
                <w:sz w:val="24"/>
                <w:szCs w:val="24"/>
              </w:rPr>
              <w:t>The committe</w:t>
            </w:r>
            <w:r>
              <w:rPr>
                <w:rFonts w:ascii="Arial" w:hAnsi="Arial" w:cs="Arial"/>
                <w:sz w:val="24"/>
                <w:szCs w:val="24"/>
              </w:rPr>
              <w:t>e's terms of reference should be reviewed and revised annually by officers working with the administration and with a good understanding of the committee's purpose and relationship</w:t>
            </w:r>
            <w:r>
              <w:rPr>
                <w:rFonts w:ascii="Arial" w:hAnsi="Arial" w:cs="Arial"/>
                <w:sz w:val="24"/>
                <w:szCs w:val="24"/>
              </w:rPr>
              <w:t xml:space="preserve"> to the </w:t>
            </w:r>
            <w:r>
              <w:rPr>
                <w:rFonts w:ascii="Arial" w:hAnsi="Arial" w:cs="Arial"/>
                <w:sz w:val="24"/>
                <w:szCs w:val="24"/>
              </w:rPr>
              <w:t xml:space="preserve">other elements of the council's governance framework, to ensure </w:t>
            </w:r>
            <w:r>
              <w:rPr>
                <w:rFonts w:ascii="Arial" w:hAnsi="Arial" w:cs="Arial"/>
                <w:sz w:val="24"/>
                <w:szCs w:val="24"/>
              </w:rPr>
              <w:t>alig</w:t>
            </w:r>
            <w:r>
              <w:rPr>
                <w:rFonts w:ascii="Arial" w:hAnsi="Arial" w:cs="Arial"/>
                <w:sz w:val="24"/>
                <w:szCs w:val="24"/>
              </w:rPr>
              <w:t>nment with that</w:t>
            </w:r>
            <w:r>
              <w:rPr>
                <w:rFonts w:ascii="Arial" w:hAnsi="Arial" w:cs="Arial"/>
                <w:sz w:val="24"/>
                <w:szCs w:val="24"/>
              </w:rPr>
              <w:t xml:space="preserve"> framework and </w:t>
            </w:r>
            <w:r>
              <w:rPr>
                <w:rFonts w:ascii="Arial" w:hAnsi="Arial" w:cs="Arial"/>
                <w:sz w:val="24"/>
                <w:szCs w:val="24"/>
              </w:rPr>
              <w:t>compliance with current good practice</w:t>
            </w:r>
            <w:r>
              <w:rPr>
                <w:rFonts w:ascii="Arial" w:hAnsi="Arial" w:cs="Arial"/>
                <w:sz w:val="24"/>
                <w:szCs w:val="24"/>
              </w:rPr>
              <w:t>.</w:t>
            </w:r>
          </w:p>
        </w:tc>
        <w:tc>
          <w:tcPr>
            <w:tcW w:w="1498" w:type="dxa"/>
          </w:tcPr>
          <w:p w:rsidR="00FE4889" w:rsidRDefault="00CA2940" w:rsidP="00FE4889">
            <w:pPr>
              <w:spacing w:before="60" w:after="60"/>
              <w:rPr>
                <w:rFonts w:ascii="Arial" w:hAnsi="Arial" w:cs="Arial"/>
                <w:sz w:val="24"/>
                <w:szCs w:val="24"/>
              </w:rPr>
            </w:pPr>
            <w:r>
              <w:rPr>
                <w:rFonts w:ascii="Arial" w:hAnsi="Arial" w:cs="Arial"/>
                <w:sz w:val="24"/>
                <w:szCs w:val="24"/>
              </w:rPr>
              <w:t>C</w:t>
            </w:r>
          </w:p>
        </w:tc>
      </w:tr>
      <w:tr w:rsidR="007F25FF" w:rsidTr="004F08FD">
        <w:trPr>
          <w:trHeight w:val="435"/>
        </w:trPr>
        <w:tc>
          <w:tcPr>
            <w:tcW w:w="567" w:type="dxa"/>
          </w:tcPr>
          <w:p w:rsidR="004F08FD" w:rsidRDefault="00CA2940" w:rsidP="00FE4889">
            <w:pPr>
              <w:pStyle w:val="ListParagraph"/>
              <w:numPr>
                <w:ilvl w:val="0"/>
                <w:numId w:val="17"/>
              </w:numPr>
              <w:spacing w:before="60" w:after="60"/>
              <w:ind w:left="0" w:firstLine="0"/>
              <w:contextualSpacing w:val="0"/>
              <w:rPr>
                <w:rFonts w:ascii="Arial" w:hAnsi="Arial" w:cs="Arial"/>
                <w:sz w:val="24"/>
                <w:szCs w:val="24"/>
              </w:rPr>
            </w:pPr>
          </w:p>
        </w:tc>
        <w:tc>
          <w:tcPr>
            <w:tcW w:w="18631" w:type="dxa"/>
          </w:tcPr>
          <w:p w:rsidR="004F08FD" w:rsidRDefault="00CA2940" w:rsidP="00BF3776">
            <w:pPr>
              <w:spacing w:before="60" w:after="60"/>
              <w:rPr>
                <w:rFonts w:ascii="Arial" w:hAnsi="Arial" w:cs="Arial"/>
                <w:sz w:val="24"/>
                <w:szCs w:val="24"/>
              </w:rPr>
            </w:pPr>
            <w:r>
              <w:rPr>
                <w:rFonts w:ascii="Arial" w:hAnsi="Arial" w:cs="Arial"/>
                <w:sz w:val="24"/>
                <w:szCs w:val="24"/>
              </w:rPr>
              <w:t xml:space="preserve">A clear </w:t>
            </w:r>
            <w:r>
              <w:rPr>
                <w:rFonts w:ascii="Arial" w:hAnsi="Arial" w:cs="Arial"/>
                <w:sz w:val="24"/>
                <w:szCs w:val="24"/>
              </w:rPr>
              <w:t>direction</w:t>
            </w:r>
            <w:r>
              <w:rPr>
                <w:rFonts w:ascii="Arial" w:hAnsi="Arial" w:cs="Arial"/>
                <w:sz w:val="24"/>
                <w:szCs w:val="24"/>
              </w:rPr>
              <w:t xml:space="preserve"> should be </w:t>
            </w:r>
            <w:r>
              <w:rPr>
                <w:rFonts w:ascii="Arial" w:hAnsi="Arial" w:cs="Arial"/>
                <w:sz w:val="24"/>
                <w:szCs w:val="24"/>
              </w:rPr>
              <w:t>given</w:t>
            </w:r>
            <w:r>
              <w:rPr>
                <w:rFonts w:ascii="Arial" w:hAnsi="Arial" w:cs="Arial"/>
                <w:sz w:val="24"/>
                <w:szCs w:val="24"/>
              </w:rPr>
              <w:t xml:space="preserve"> annually by the chair (supported by the monitoring officer and Democratic Services' officers) to the committee that </w:t>
            </w:r>
            <w:r>
              <w:rPr>
                <w:rFonts w:ascii="Arial" w:hAnsi="Arial" w:cs="Arial"/>
                <w:sz w:val="24"/>
                <w:szCs w:val="24"/>
              </w:rPr>
              <w:t xml:space="preserve">its </w:t>
            </w:r>
            <w:r>
              <w:rPr>
                <w:rFonts w:ascii="Arial" w:hAnsi="Arial" w:cs="Arial"/>
                <w:sz w:val="24"/>
                <w:szCs w:val="24"/>
              </w:rPr>
              <w:t xml:space="preserve">members should act </w:t>
            </w:r>
            <w:r>
              <w:rPr>
                <w:rFonts w:ascii="Arial" w:hAnsi="Arial" w:cs="Arial"/>
                <w:sz w:val="24"/>
                <w:szCs w:val="24"/>
              </w:rPr>
              <w:t>objectively and that</w:t>
            </w:r>
            <w:r>
              <w:rPr>
                <w:rFonts w:ascii="Arial" w:hAnsi="Arial" w:cs="Arial"/>
                <w:sz w:val="24"/>
                <w:szCs w:val="24"/>
              </w:rPr>
              <w:t xml:space="preserve"> their</w:t>
            </w:r>
            <w:r>
              <w:rPr>
                <w:rFonts w:ascii="Arial" w:hAnsi="Arial" w:cs="Arial"/>
                <w:sz w:val="24"/>
                <w:szCs w:val="24"/>
              </w:rPr>
              <w:t xml:space="preserve"> independence of mind is crucial to the committee's effective operation.</w:t>
            </w:r>
            <w:r>
              <w:rPr>
                <w:rFonts w:ascii="Arial" w:hAnsi="Arial" w:cs="Arial"/>
                <w:sz w:val="24"/>
                <w:szCs w:val="24"/>
              </w:rPr>
              <w:t xml:space="preserve"> It should also make clear that </w:t>
            </w:r>
            <w:r w:rsidRPr="00F54038">
              <w:rPr>
                <w:rFonts w:ascii="Arial" w:hAnsi="Arial" w:cs="Arial"/>
                <w:sz w:val="24"/>
                <w:szCs w:val="24"/>
              </w:rPr>
              <w:t>substitutions should not be made unless the substitute has been trained to undertake the role.</w:t>
            </w:r>
          </w:p>
        </w:tc>
        <w:tc>
          <w:tcPr>
            <w:tcW w:w="1498" w:type="dxa"/>
          </w:tcPr>
          <w:p w:rsidR="004F08FD" w:rsidRDefault="00CA2940" w:rsidP="00FE4889">
            <w:pPr>
              <w:spacing w:before="60" w:after="60"/>
              <w:rPr>
                <w:rFonts w:ascii="Arial" w:hAnsi="Arial" w:cs="Arial"/>
                <w:sz w:val="24"/>
                <w:szCs w:val="24"/>
              </w:rPr>
            </w:pPr>
            <w:r>
              <w:rPr>
                <w:rFonts w:ascii="Arial" w:hAnsi="Arial" w:cs="Arial"/>
                <w:sz w:val="24"/>
                <w:szCs w:val="24"/>
              </w:rPr>
              <w:t>E</w:t>
            </w:r>
            <w:r>
              <w:rPr>
                <w:rFonts w:ascii="Arial" w:hAnsi="Arial" w:cs="Arial"/>
                <w:sz w:val="24"/>
                <w:szCs w:val="24"/>
              </w:rPr>
              <w:t>, K</w:t>
            </w:r>
          </w:p>
        </w:tc>
      </w:tr>
      <w:tr w:rsidR="007F25FF" w:rsidTr="004F08FD">
        <w:trPr>
          <w:trHeight w:val="435"/>
        </w:trPr>
        <w:tc>
          <w:tcPr>
            <w:tcW w:w="567" w:type="dxa"/>
          </w:tcPr>
          <w:p w:rsidR="00AB2CFC" w:rsidRDefault="00CA2940" w:rsidP="00FE4889">
            <w:pPr>
              <w:pStyle w:val="ListParagraph"/>
              <w:numPr>
                <w:ilvl w:val="0"/>
                <w:numId w:val="17"/>
              </w:numPr>
              <w:spacing w:before="60" w:after="60"/>
              <w:ind w:left="0" w:firstLine="0"/>
              <w:contextualSpacing w:val="0"/>
              <w:rPr>
                <w:rFonts w:ascii="Arial" w:hAnsi="Arial" w:cs="Arial"/>
                <w:sz w:val="24"/>
                <w:szCs w:val="24"/>
              </w:rPr>
            </w:pPr>
          </w:p>
        </w:tc>
        <w:tc>
          <w:tcPr>
            <w:tcW w:w="18631" w:type="dxa"/>
          </w:tcPr>
          <w:p w:rsidR="00AB2CFC" w:rsidRDefault="00CA2940" w:rsidP="00792F50">
            <w:pPr>
              <w:spacing w:before="60" w:after="60"/>
              <w:rPr>
                <w:rFonts w:ascii="Arial" w:hAnsi="Arial" w:cs="Arial"/>
                <w:sz w:val="24"/>
                <w:szCs w:val="24"/>
              </w:rPr>
            </w:pPr>
            <w:r>
              <w:rPr>
                <w:rFonts w:ascii="Arial" w:hAnsi="Arial" w:cs="Arial"/>
                <w:sz w:val="24"/>
                <w:szCs w:val="24"/>
              </w:rPr>
              <w:t xml:space="preserve">As the committee's membership is established by each </w:t>
            </w:r>
            <w:r>
              <w:rPr>
                <w:rFonts w:ascii="Arial" w:hAnsi="Arial" w:cs="Arial"/>
                <w:sz w:val="24"/>
                <w:szCs w:val="24"/>
              </w:rPr>
              <w:t>political group</w:t>
            </w:r>
            <w:r>
              <w:rPr>
                <w:rFonts w:ascii="Arial" w:hAnsi="Arial" w:cs="Arial"/>
                <w:sz w:val="24"/>
                <w:szCs w:val="24"/>
              </w:rPr>
              <w:t xml:space="preserve">, consideration should be given to the skills and expertise available amongst elected members and </w:t>
            </w:r>
            <w:r>
              <w:rPr>
                <w:rFonts w:ascii="Arial" w:hAnsi="Arial" w:cs="Arial"/>
                <w:sz w:val="24"/>
                <w:szCs w:val="24"/>
              </w:rPr>
              <w:t>their wishes</w:t>
            </w:r>
            <w:r>
              <w:rPr>
                <w:rFonts w:ascii="Arial" w:hAnsi="Arial" w:cs="Arial"/>
                <w:sz w:val="24"/>
                <w:szCs w:val="24"/>
              </w:rPr>
              <w:t>.</w:t>
            </w:r>
          </w:p>
        </w:tc>
        <w:tc>
          <w:tcPr>
            <w:tcW w:w="1498" w:type="dxa"/>
          </w:tcPr>
          <w:p w:rsidR="00AB2CFC" w:rsidRDefault="00CA2940" w:rsidP="00FE4889">
            <w:pPr>
              <w:spacing w:before="60" w:after="60"/>
              <w:rPr>
                <w:rFonts w:ascii="Arial" w:hAnsi="Arial" w:cs="Arial"/>
                <w:sz w:val="24"/>
                <w:szCs w:val="24"/>
              </w:rPr>
            </w:pPr>
            <w:r>
              <w:rPr>
                <w:rFonts w:ascii="Arial" w:hAnsi="Arial" w:cs="Arial"/>
                <w:sz w:val="24"/>
                <w:szCs w:val="24"/>
              </w:rPr>
              <w:t>F</w:t>
            </w:r>
          </w:p>
        </w:tc>
      </w:tr>
      <w:tr w:rsidR="007F25FF" w:rsidTr="00FE4889">
        <w:trPr>
          <w:trHeight w:val="378"/>
        </w:trPr>
        <w:tc>
          <w:tcPr>
            <w:tcW w:w="567" w:type="dxa"/>
          </w:tcPr>
          <w:p w:rsidR="00FE4889" w:rsidRDefault="00CA2940" w:rsidP="00FE4889">
            <w:pPr>
              <w:pStyle w:val="ListParagraph"/>
              <w:numPr>
                <w:ilvl w:val="0"/>
                <w:numId w:val="17"/>
              </w:numPr>
              <w:spacing w:before="60" w:after="60"/>
              <w:ind w:left="0" w:firstLine="0"/>
              <w:contextualSpacing w:val="0"/>
              <w:rPr>
                <w:rFonts w:ascii="Arial" w:hAnsi="Arial" w:cs="Arial"/>
                <w:sz w:val="24"/>
                <w:szCs w:val="24"/>
              </w:rPr>
            </w:pPr>
          </w:p>
        </w:tc>
        <w:tc>
          <w:tcPr>
            <w:tcW w:w="18631" w:type="dxa"/>
          </w:tcPr>
          <w:p w:rsidR="00FE4889" w:rsidRDefault="00CA2940" w:rsidP="00792F50">
            <w:pPr>
              <w:spacing w:before="60" w:after="60"/>
              <w:rPr>
                <w:rFonts w:ascii="Arial" w:hAnsi="Arial" w:cs="Arial"/>
                <w:sz w:val="24"/>
                <w:szCs w:val="24"/>
              </w:rPr>
            </w:pPr>
            <w:r>
              <w:rPr>
                <w:rFonts w:ascii="Arial" w:hAnsi="Arial" w:cs="Arial"/>
                <w:sz w:val="24"/>
                <w:szCs w:val="24"/>
              </w:rPr>
              <w:t>S</w:t>
            </w:r>
            <w:r>
              <w:rPr>
                <w:rFonts w:ascii="Arial" w:hAnsi="Arial" w:cs="Arial"/>
                <w:sz w:val="24"/>
                <w:szCs w:val="24"/>
              </w:rPr>
              <w:t>kills specifications</w:t>
            </w:r>
            <w:r>
              <w:rPr>
                <w:rFonts w:ascii="Arial" w:hAnsi="Arial" w:cs="Arial"/>
                <w:sz w:val="24"/>
                <w:szCs w:val="24"/>
              </w:rPr>
              <w:t xml:space="preserve"> should be developed and agree</w:t>
            </w:r>
            <w:r>
              <w:rPr>
                <w:rFonts w:ascii="Arial" w:hAnsi="Arial" w:cs="Arial"/>
                <w:sz w:val="24"/>
                <w:szCs w:val="24"/>
              </w:rPr>
              <w:t>d for the committee's</w:t>
            </w:r>
            <w:r>
              <w:rPr>
                <w:rFonts w:ascii="Arial" w:hAnsi="Arial" w:cs="Arial"/>
                <w:sz w:val="24"/>
                <w:szCs w:val="24"/>
              </w:rPr>
              <w:t xml:space="preserve"> chair and mem</w:t>
            </w:r>
            <w:r>
              <w:rPr>
                <w:rFonts w:ascii="Arial" w:hAnsi="Arial" w:cs="Arial"/>
                <w:sz w:val="24"/>
                <w:szCs w:val="24"/>
              </w:rPr>
              <w:t>bers.</w:t>
            </w:r>
          </w:p>
        </w:tc>
        <w:tc>
          <w:tcPr>
            <w:tcW w:w="1498" w:type="dxa"/>
          </w:tcPr>
          <w:p w:rsidR="00FE4889" w:rsidRDefault="00CA2940" w:rsidP="004E7146">
            <w:pPr>
              <w:spacing w:before="60" w:after="60"/>
              <w:rPr>
                <w:rFonts w:ascii="Arial" w:hAnsi="Arial" w:cs="Arial"/>
                <w:sz w:val="24"/>
                <w:szCs w:val="24"/>
              </w:rPr>
            </w:pPr>
            <w:r>
              <w:rPr>
                <w:rFonts w:ascii="Arial" w:hAnsi="Arial" w:cs="Arial"/>
                <w:sz w:val="24"/>
                <w:szCs w:val="24"/>
              </w:rPr>
              <w:t>E, L</w:t>
            </w:r>
          </w:p>
        </w:tc>
      </w:tr>
      <w:tr w:rsidR="007F25FF" w:rsidTr="00FE4889">
        <w:trPr>
          <w:trHeight w:val="378"/>
        </w:trPr>
        <w:tc>
          <w:tcPr>
            <w:tcW w:w="567" w:type="dxa"/>
          </w:tcPr>
          <w:p w:rsidR="004E7146" w:rsidRDefault="00CA2940" w:rsidP="00FE4889">
            <w:pPr>
              <w:pStyle w:val="ListParagraph"/>
              <w:numPr>
                <w:ilvl w:val="0"/>
                <w:numId w:val="17"/>
              </w:numPr>
              <w:spacing w:before="60" w:after="60"/>
              <w:ind w:left="0" w:firstLine="0"/>
              <w:contextualSpacing w:val="0"/>
              <w:rPr>
                <w:rFonts w:ascii="Arial" w:hAnsi="Arial" w:cs="Arial"/>
                <w:sz w:val="24"/>
                <w:szCs w:val="24"/>
              </w:rPr>
            </w:pPr>
          </w:p>
        </w:tc>
        <w:tc>
          <w:tcPr>
            <w:tcW w:w="18631" w:type="dxa"/>
          </w:tcPr>
          <w:p w:rsidR="004E7146" w:rsidRDefault="00CA2940" w:rsidP="00A65907">
            <w:pPr>
              <w:spacing w:before="60" w:after="60"/>
              <w:rPr>
                <w:rFonts w:ascii="Arial" w:hAnsi="Arial" w:cs="Arial"/>
                <w:sz w:val="24"/>
                <w:szCs w:val="24"/>
              </w:rPr>
            </w:pPr>
            <w:r>
              <w:rPr>
                <w:rFonts w:ascii="Arial" w:hAnsi="Arial" w:cs="Arial"/>
                <w:sz w:val="24"/>
                <w:szCs w:val="24"/>
              </w:rPr>
              <w:t xml:space="preserve">Renewed consideration should be given to the training required by members, </w:t>
            </w:r>
            <w:r>
              <w:rPr>
                <w:rFonts w:ascii="Arial" w:hAnsi="Arial" w:cs="Arial"/>
                <w:sz w:val="24"/>
                <w:szCs w:val="24"/>
              </w:rPr>
              <w:t>and particularly the chair</w:t>
            </w:r>
            <w:r>
              <w:rPr>
                <w:rFonts w:ascii="Arial" w:hAnsi="Arial" w:cs="Arial"/>
                <w:sz w:val="24"/>
                <w:szCs w:val="24"/>
              </w:rPr>
              <w:t xml:space="preserve">, </w:t>
            </w:r>
            <w:r w:rsidRPr="00CD1DCC">
              <w:rPr>
                <w:rFonts w:ascii="Arial" w:hAnsi="Arial" w:cs="Arial"/>
                <w:sz w:val="24"/>
                <w:szCs w:val="24"/>
              </w:rPr>
              <w:t>and appropriate training provided</w:t>
            </w:r>
            <w:r>
              <w:rPr>
                <w:rFonts w:ascii="Arial" w:hAnsi="Arial" w:cs="Arial"/>
                <w:sz w:val="24"/>
                <w:szCs w:val="24"/>
              </w:rPr>
              <w:t xml:space="preserve"> for all</w:t>
            </w:r>
            <w:r>
              <w:rPr>
                <w:rFonts w:ascii="Arial" w:hAnsi="Arial" w:cs="Arial"/>
                <w:sz w:val="24"/>
                <w:szCs w:val="24"/>
              </w:rPr>
              <w:t xml:space="preserve">. </w:t>
            </w:r>
            <w:r>
              <w:rPr>
                <w:rFonts w:ascii="Arial" w:hAnsi="Arial" w:cs="Arial"/>
                <w:sz w:val="24"/>
                <w:szCs w:val="24"/>
              </w:rPr>
              <w:t xml:space="preserve">The views of senior officers </w:t>
            </w:r>
            <w:r>
              <w:rPr>
                <w:rFonts w:ascii="Arial" w:hAnsi="Arial" w:cs="Arial"/>
                <w:sz w:val="24"/>
                <w:szCs w:val="24"/>
              </w:rPr>
              <w:t xml:space="preserve">(the monitoring officer, head of internal audit, director of financial resources and external audit director) </w:t>
            </w:r>
            <w:r>
              <w:rPr>
                <w:rFonts w:ascii="Arial" w:hAnsi="Arial" w:cs="Arial"/>
                <w:sz w:val="24"/>
                <w:szCs w:val="24"/>
              </w:rPr>
              <w:t xml:space="preserve">and </w:t>
            </w:r>
            <w:r>
              <w:rPr>
                <w:rFonts w:ascii="Arial" w:hAnsi="Arial" w:cs="Arial"/>
                <w:sz w:val="24"/>
                <w:szCs w:val="24"/>
              </w:rPr>
              <w:t xml:space="preserve">the committee's </w:t>
            </w:r>
            <w:r>
              <w:rPr>
                <w:rFonts w:ascii="Arial" w:hAnsi="Arial" w:cs="Arial"/>
                <w:sz w:val="24"/>
                <w:szCs w:val="24"/>
              </w:rPr>
              <w:t>members should be sought</w:t>
            </w:r>
            <w:r>
              <w:rPr>
                <w:rFonts w:ascii="Arial" w:hAnsi="Arial" w:cs="Arial"/>
                <w:sz w:val="24"/>
                <w:szCs w:val="24"/>
              </w:rPr>
              <w:t xml:space="preserve"> regarding how best to meet their needs most effectively.</w:t>
            </w:r>
          </w:p>
        </w:tc>
        <w:tc>
          <w:tcPr>
            <w:tcW w:w="1498" w:type="dxa"/>
          </w:tcPr>
          <w:p w:rsidR="004E7146" w:rsidRDefault="00CA2940" w:rsidP="004E7146">
            <w:pPr>
              <w:spacing w:before="60" w:after="60"/>
              <w:rPr>
                <w:rFonts w:ascii="Arial" w:hAnsi="Arial" w:cs="Arial"/>
                <w:sz w:val="24"/>
                <w:szCs w:val="24"/>
              </w:rPr>
            </w:pPr>
            <w:r>
              <w:rPr>
                <w:rFonts w:ascii="Arial" w:hAnsi="Arial" w:cs="Arial"/>
                <w:sz w:val="24"/>
                <w:szCs w:val="24"/>
              </w:rPr>
              <w:t>J</w:t>
            </w:r>
          </w:p>
        </w:tc>
      </w:tr>
      <w:tr w:rsidR="007F25FF" w:rsidTr="00FE4889">
        <w:trPr>
          <w:trHeight w:val="614"/>
        </w:trPr>
        <w:tc>
          <w:tcPr>
            <w:tcW w:w="567" w:type="dxa"/>
          </w:tcPr>
          <w:p w:rsidR="00FE4889" w:rsidRDefault="00CA2940" w:rsidP="00FE4889">
            <w:pPr>
              <w:pStyle w:val="ListParagraph"/>
              <w:numPr>
                <w:ilvl w:val="0"/>
                <w:numId w:val="17"/>
              </w:numPr>
              <w:spacing w:before="60" w:after="60"/>
              <w:ind w:left="0" w:firstLine="0"/>
              <w:contextualSpacing w:val="0"/>
              <w:rPr>
                <w:rFonts w:ascii="Arial" w:hAnsi="Arial" w:cs="Arial"/>
                <w:sz w:val="24"/>
                <w:szCs w:val="24"/>
              </w:rPr>
            </w:pPr>
          </w:p>
        </w:tc>
        <w:tc>
          <w:tcPr>
            <w:tcW w:w="18631" w:type="dxa"/>
          </w:tcPr>
          <w:p w:rsidR="00FE4889" w:rsidRDefault="00CA2940" w:rsidP="00FE4889">
            <w:pPr>
              <w:spacing w:before="60" w:after="60"/>
              <w:rPr>
                <w:rFonts w:ascii="Arial" w:hAnsi="Arial" w:cs="Arial"/>
                <w:sz w:val="24"/>
                <w:szCs w:val="24"/>
              </w:rPr>
            </w:pPr>
            <w:r>
              <w:rPr>
                <w:rFonts w:ascii="Arial" w:hAnsi="Arial" w:cs="Arial"/>
                <w:sz w:val="24"/>
                <w:szCs w:val="24"/>
              </w:rPr>
              <w:t>A senior Democratic Services officer sho</w:t>
            </w:r>
            <w:r>
              <w:rPr>
                <w:rFonts w:ascii="Arial" w:hAnsi="Arial" w:cs="Arial"/>
                <w:sz w:val="24"/>
                <w:szCs w:val="24"/>
              </w:rPr>
              <w:t xml:space="preserve">uld work with the </w:t>
            </w:r>
            <w:r w:rsidRPr="005812C0">
              <w:rPr>
                <w:rFonts w:ascii="Arial" w:hAnsi="Arial" w:cs="Arial"/>
                <w:sz w:val="24"/>
                <w:szCs w:val="24"/>
              </w:rPr>
              <w:t>chair of the committee and senior colleagues to establish the schedule of meetings and their agendas at the start of each year, and review this as the agenda is confirmed in advance of each meeting, amending it as necessary</w:t>
            </w:r>
            <w:r w:rsidRPr="005812C0">
              <w:rPr>
                <w:rFonts w:ascii="Arial" w:hAnsi="Arial" w:cs="Arial"/>
                <w:sz w:val="24"/>
                <w:szCs w:val="24"/>
              </w:rPr>
              <w:t xml:space="preserve"> to include for</w:t>
            </w:r>
            <w:r w:rsidRPr="005812C0">
              <w:rPr>
                <w:rFonts w:ascii="Arial" w:hAnsi="Arial" w:cs="Arial"/>
                <w:sz w:val="24"/>
                <w:szCs w:val="24"/>
              </w:rPr>
              <w:t xml:space="preserve"> example outstanding issues and decisions taken at earlier meetings</w:t>
            </w:r>
            <w:r w:rsidRPr="005812C0">
              <w:rPr>
                <w:rFonts w:ascii="Arial" w:hAnsi="Arial" w:cs="Arial"/>
                <w:sz w:val="24"/>
                <w:szCs w:val="24"/>
              </w:rPr>
              <w:t>.</w:t>
            </w:r>
            <w:r w:rsidRPr="005812C0">
              <w:rPr>
                <w:rFonts w:ascii="Arial" w:hAnsi="Arial" w:cs="Arial"/>
                <w:sz w:val="24"/>
                <w:szCs w:val="24"/>
              </w:rPr>
              <w:t xml:space="preserve"> </w:t>
            </w:r>
          </w:p>
        </w:tc>
        <w:tc>
          <w:tcPr>
            <w:tcW w:w="1498" w:type="dxa"/>
          </w:tcPr>
          <w:p w:rsidR="00FE4889" w:rsidRDefault="00CA2940" w:rsidP="00FE4889">
            <w:pPr>
              <w:spacing w:before="60" w:after="60"/>
              <w:rPr>
                <w:rFonts w:ascii="Arial" w:hAnsi="Arial" w:cs="Arial"/>
                <w:sz w:val="24"/>
                <w:szCs w:val="24"/>
              </w:rPr>
            </w:pPr>
            <w:r>
              <w:rPr>
                <w:rFonts w:ascii="Arial" w:hAnsi="Arial" w:cs="Arial"/>
                <w:sz w:val="24"/>
                <w:szCs w:val="24"/>
              </w:rPr>
              <w:t>M</w:t>
            </w:r>
            <w:r>
              <w:rPr>
                <w:rFonts w:ascii="Arial" w:hAnsi="Arial" w:cs="Arial"/>
                <w:sz w:val="24"/>
                <w:szCs w:val="24"/>
              </w:rPr>
              <w:t>, N, P</w:t>
            </w:r>
          </w:p>
        </w:tc>
      </w:tr>
      <w:tr w:rsidR="007F25FF" w:rsidTr="00FE4889">
        <w:trPr>
          <w:trHeight w:val="331"/>
        </w:trPr>
        <w:tc>
          <w:tcPr>
            <w:tcW w:w="567" w:type="dxa"/>
          </w:tcPr>
          <w:p w:rsidR="00FE4889" w:rsidRDefault="00CA2940" w:rsidP="00FE4889">
            <w:pPr>
              <w:pStyle w:val="ListParagraph"/>
              <w:numPr>
                <w:ilvl w:val="0"/>
                <w:numId w:val="17"/>
              </w:numPr>
              <w:spacing w:before="60" w:after="60"/>
              <w:ind w:left="0" w:firstLine="0"/>
              <w:contextualSpacing w:val="0"/>
              <w:rPr>
                <w:rFonts w:ascii="Arial" w:hAnsi="Arial" w:cs="Arial"/>
                <w:sz w:val="24"/>
                <w:szCs w:val="24"/>
              </w:rPr>
            </w:pPr>
          </w:p>
        </w:tc>
        <w:tc>
          <w:tcPr>
            <w:tcW w:w="18631" w:type="dxa"/>
          </w:tcPr>
          <w:p w:rsidR="00FE4889" w:rsidRDefault="00CA2940" w:rsidP="00FE4889">
            <w:pPr>
              <w:spacing w:before="60" w:after="60"/>
              <w:rPr>
                <w:rFonts w:ascii="Arial" w:hAnsi="Arial" w:cs="Arial"/>
                <w:sz w:val="24"/>
                <w:szCs w:val="24"/>
              </w:rPr>
            </w:pPr>
            <w:r>
              <w:rPr>
                <w:rFonts w:ascii="Arial" w:hAnsi="Arial" w:cs="Arial"/>
                <w:sz w:val="24"/>
                <w:szCs w:val="24"/>
              </w:rPr>
              <w:t xml:space="preserve">As members are more effectively trained to understand their role, the chair should be supported by officers </w:t>
            </w:r>
            <w:r>
              <w:rPr>
                <w:rFonts w:ascii="Arial" w:hAnsi="Arial" w:cs="Arial"/>
                <w:sz w:val="24"/>
                <w:szCs w:val="24"/>
              </w:rPr>
              <w:t xml:space="preserve">periodically </w:t>
            </w:r>
            <w:r>
              <w:rPr>
                <w:rFonts w:ascii="Arial" w:hAnsi="Arial" w:cs="Arial"/>
                <w:sz w:val="24"/>
                <w:szCs w:val="24"/>
              </w:rPr>
              <w:t>to undertake a self-assessment with the committee.</w:t>
            </w:r>
          </w:p>
        </w:tc>
        <w:tc>
          <w:tcPr>
            <w:tcW w:w="1498" w:type="dxa"/>
          </w:tcPr>
          <w:p w:rsidR="00FE4889" w:rsidRDefault="00CA2940" w:rsidP="00FE4889">
            <w:pPr>
              <w:spacing w:before="60" w:after="60"/>
              <w:rPr>
                <w:rFonts w:ascii="Arial" w:hAnsi="Arial" w:cs="Arial"/>
                <w:sz w:val="24"/>
                <w:szCs w:val="24"/>
              </w:rPr>
            </w:pPr>
            <w:r>
              <w:rPr>
                <w:rFonts w:ascii="Arial" w:hAnsi="Arial" w:cs="Arial"/>
                <w:sz w:val="24"/>
                <w:szCs w:val="24"/>
              </w:rPr>
              <w:t>Q</w:t>
            </w:r>
          </w:p>
        </w:tc>
      </w:tr>
      <w:tr w:rsidR="007F25FF" w:rsidTr="00FE4889">
        <w:trPr>
          <w:trHeight w:val="331"/>
        </w:trPr>
        <w:tc>
          <w:tcPr>
            <w:tcW w:w="567" w:type="dxa"/>
          </w:tcPr>
          <w:p w:rsidR="002751F1" w:rsidRDefault="00CA2940" w:rsidP="00FE4889">
            <w:pPr>
              <w:pStyle w:val="ListParagraph"/>
              <w:numPr>
                <w:ilvl w:val="0"/>
                <w:numId w:val="17"/>
              </w:numPr>
              <w:spacing w:before="60" w:after="60"/>
              <w:ind w:left="0" w:firstLine="0"/>
              <w:contextualSpacing w:val="0"/>
              <w:rPr>
                <w:rFonts w:ascii="Arial" w:hAnsi="Arial" w:cs="Arial"/>
                <w:sz w:val="24"/>
                <w:szCs w:val="24"/>
              </w:rPr>
            </w:pPr>
          </w:p>
        </w:tc>
        <w:tc>
          <w:tcPr>
            <w:tcW w:w="18631" w:type="dxa"/>
          </w:tcPr>
          <w:p w:rsidR="002751F1" w:rsidRDefault="00CA2940" w:rsidP="003F6798">
            <w:pPr>
              <w:spacing w:before="60" w:after="60"/>
              <w:rPr>
                <w:rFonts w:ascii="Arial" w:hAnsi="Arial" w:cs="Arial"/>
                <w:sz w:val="24"/>
                <w:szCs w:val="24"/>
              </w:rPr>
            </w:pPr>
            <w:r w:rsidRPr="00EB6660">
              <w:rPr>
                <w:rFonts w:ascii="Arial" w:hAnsi="Arial" w:cs="Arial"/>
                <w:sz w:val="24"/>
                <w:szCs w:val="24"/>
              </w:rPr>
              <w:t>The committee</w:t>
            </w:r>
            <w:r>
              <w:rPr>
                <w:rFonts w:ascii="Arial" w:hAnsi="Arial" w:cs="Arial"/>
                <w:sz w:val="24"/>
                <w:szCs w:val="24"/>
              </w:rPr>
              <w:t xml:space="preserve"> </w:t>
            </w:r>
            <w:r w:rsidRPr="00EB6660">
              <w:rPr>
                <w:rFonts w:ascii="Arial" w:hAnsi="Arial" w:cs="Arial"/>
                <w:sz w:val="24"/>
                <w:szCs w:val="24"/>
              </w:rPr>
              <w:t>should</w:t>
            </w:r>
            <w:r>
              <w:rPr>
                <w:rFonts w:ascii="Arial" w:hAnsi="Arial" w:cs="Arial"/>
                <w:sz w:val="24"/>
                <w:szCs w:val="24"/>
              </w:rPr>
              <w:t xml:space="preserve"> prepare and </w:t>
            </w:r>
            <w:r w:rsidRPr="00EB6660">
              <w:rPr>
                <w:rFonts w:ascii="Arial" w:hAnsi="Arial" w:cs="Arial"/>
                <w:sz w:val="24"/>
                <w:szCs w:val="24"/>
              </w:rPr>
              <w:t>present an annual report of its activity against its terms of reference</w:t>
            </w:r>
            <w:r>
              <w:rPr>
                <w:rFonts w:ascii="Arial" w:hAnsi="Arial" w:cs="Arial"/>
                <w:sz w:val="24"/>
                <w:szCs w:val="24"/>
              </w:rPr>
              <w:t>, to facilitate assessments of its effectiveness.</w:t>
            </w:r>
          </w:p>
        </w:tc>
        <w:tc>
          <w:tcPr>
            <w:tcW w:w="1498" w:type="dxa"/>
          </w:tcPr>
          <w:p w:rsidR="002751F1" w:rsidRDefault="00CA2940" w:rsidP="00FE4889">
            <w:pPr>
              <w:spacing w:before="60" w:after="60"/>
              <w:rPr>
                <w:rFonts w:ascii="Arial" w:hAnsi="Arial" w:cs="Arial"/>
                <w:sz w:val="24"/>
                <w:szCs w:val="24"/>
              </w:rPr>
            </w:pPr>
            <w:r>
              <w:rPr>
                <w:rFonts w:ascii="Arial" w:hAnsi="Arial" w:cs="Arial"/>
                <w:sz w:val="24"/>
                <w:szCs w:val="24"/>
              </w:rPr>
              <w:t>R</w:t>
            </w:r>
          </w:p>
        </w:tc>
      </w:tr>
    </w:tbl>
    <w:p w:rsidR="00893D28" w:rsidRPr="00415692" w:rsidRDefault="00CA2940" w:rsidP="00E666FB">
      <w:pPr>
        <w:spacing w:before="120" w:after="120" w:line="240" w:lineRule="auto"/>
        <w:ind w:left="851" w:hanging="851"/>
        <w:rPr>
          <w:rFonts w:ascii="Arial" w:hAnsi="Arial" w:cs="Arial"/>
          <w:sz w:val="24"/>
          <w:szCs w:val="24"/>
        </w:rPr>
      </w:pPr>
    </w:p>
    <w:sectPr w:rsidR="00893D28" w:rsidRPr="00415692" w:rsidSect="00E84EE6">
      <w:headerReference w:type="default" r:id="rId10"/>
      <w:pgSz w:w="23814" w:h="16839" w:orient="landscape" w:code="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A2940">
      <w:pPr>
        <w:spacing w:after="0" w:line="240" w:lineRule="auto"/>
      </w:pPr>
      <w:r>
        <w:separator/>
      </w:r>
    </w:p>
  </w:endnote>
  <w:endnote w:type="continuationSeparator" w:id="0">
    <w:p w:rsidR="00000000" w:rsidRDefault="00CA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S Lola">
    <w:altName w:val="FS Lol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A2940">
      <w:pPr>
        <w:spacing w:after="0" w:line="240" w:lineRule="auto"/>
      </w:pPr>
      <w:r>
        <w:separator/>
      </w:r>
    </w:p>
  </w:footnote>
  <w:footnote w:type="continuationSeparator" w:id="0">
    <w:p w:rsidR="00000000" w:rsidRDefault="00CA2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76" w:rsidRPr="00EA26E4" w:rsidRDefault="00CA2940" w:rsidP="00EA26E4">
    <w:pPr>
      <w:pStyle w:val="Header"/>
      <w:tabs>
        <w:tab w:val="right" w:pos="20838"/>
      </w:tabs>
      <w:rPr>
        <w:rFonts w:ascii="Arial" w:hAnsi="Arial" w:cs="Arial"/>
        <w:b/>
        <w:sz w:val="28"/>
        <w:szCs w:val="28"/>
      </w:rPr>
    </w:pPr>
    <w:r w:rsidRPr="00EA26E4">
      <w:rPr>
        <w:rFonts w:ascii="Arial" w:hAnsi="Arial" w:cs="Arial"/>
        <w:b/>
        <w:sz w:val="28"/>
        <w:szCs w:val="28"/>
      </w:rPr>
      <w:t>The Audit and Governance Committee's effectiveness as an element of the Council's governance framework</w:t>
    </w:r>
    <w:r>
      <w:rPr>
        <w:rFonts w:ascii="Arial" w:hAnsi="Arial" w:cs="Arial"/>
        <w:b/>
        <w:sz w:val="28"/>
        <w:szCs w:val="28"/>
      </w:rPr>
      <w:tab/>
      <w:t>Appendix '</w:t>
    </w:r>
    <w:r>
      <w:rPr>
        <w:rFonts w:ascii="Arial" w:hAnsi="Arial" w:cs="Arial"/>
        <w:b/>
        <w:sz w:val="28"/>
        <w:szCs w:val="28"/>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E4" w:rsidRPr="00EA26E4" w:rsidRDefault="00CA2940" w:rsidP="00E666FB">
    <w:pPr>
      <w:pStyle w:val="Header"/>
      <w:ind w:left="-567"/>
      <w:rPr>
        <w:rFonts w:ascii="Arial" w:hAnsi="Arial" w:cs="Arial"/>
        <w:b/>
        <w:sz w:val="24"/>
        <w:szCs w:val="24"/>
      </w:rPr>
    </w:pPr>
    <w:r w:rsidRPr="00EA26E4">
      <w:rPr>
        <w:rFonts w:ascii="Arial" w:hAnsi="Arial" w:cs="Arial"/>
        <w:b/>
        <w:sz w:val="24"/>
        <w:szCs w:val="24"/>
      </w:rPr>
      <w:t xml:space="preserve">The </w:t>
    </w:r>
    <w:r w:rsidRPr="00EA26E4">
      <w:rPr>
        <w:rFonts w:ascii="Arial" w:hAnsi="Arial" w:cs="Arial"/>
        <w:b/>
        <w:sz w:val="24"/>
        <w:szCs w:val="24"/>
      </w:rPr>
      <w:t>Audit and Governance Committee's effectiveness as an element of the Council's governance framework: risk and control framework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76" w:rsidRPr="00EA26E4" w:rsidRDefault="00CA2940" w:rsidP="00E666FB">
    <w:pPr>
      <w:pStyle w:val="Header"/>
      <w:rPr>
        <w:rFonts w:ascii="Arial" w:hAnsi="Arial" w:cs="Arial"/>
        <w:b/>
        <w:sz w:val="24"/>
        <w:szCs w:val="24"/>
      </w:rPr>
    </w:pPr>
    <w:r w:rsidRPr="00EA26E4">
      <w:rPr>
        <w:rFonts w:ascii="Arial" w:hAnsi="Arial" w:cs="Arial"/>
        <w:b/>
        <w:sz w:val="24"/>
        <w:szCs w:val="24"/>
      </w:rPr>
      <w:t xml:space="preserve">The Audit and Governance Committee's effectiveness as an element of the Council's governance </w:t>
    </w:r>
    <w:r w:rsidRPr="00EA26E4">
      <w:rPr>
        <w:rFonts w:ascii="Arial" w:hAnsi="Arial" w:cs="Arial"/>
        <w:b/>
        <w:sz w:val="24"/>
        <w:szCs w:val="24"/>
      </w:rPr>
      <w:t>framework: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7372F"/>
    <w:multiLevelType w:val="hybridMultilevel"/>
    <w:tmpl w:val="995A7C38"/>
    <w:lvl w:ilvl="0" w:tplc="8882493A">
      <w:start w:val="1"/>
      <w:numFmt w:val="decimal"/>
      <w:lvlText w:val="%1"/>
      <w:lvlJc w:val="left"/>
      <w:pPr>
        <w:ind w:left="720" w:hanging="360"/>
      </w:pPr>
      <w:rPr>
        <w:rFonts w:ascii="Arial" w:hAnsi="Arial" w:hint="default"/>
        <w:b w:val="0"/>
        <w:i w:val="0"/>
        <w:caps w:val="0"/>
        <w:strike w:val="0"/>
        <w:dstrike w:val="0"/>
        <w:vanish w:val="0"/>
        <w:sz w:val="24"/>
        <w:szCs w:val="24"/>
        <w:vertAlign w:val="baseline"/>
      </w:rPr>
    </w:lvl>
    <w:lvl w:ilvl="1" w:tplc="CCF42498" w:tentative="1">
      <w:start w:val="1"/>
      <w:numFmt w:val="lowerLetter"/>
      <w:lvlText w:val="%2."/>
      <w:lvlJc w:val="left"/>
      <w:pPr>
        <w:ind w:left="1440" w:hanging="360"/>
      </w:pPr>
    </w:lvl>
    <w:lvl w:ilvl="2" w:tplc="41629EDC" w:tentative="1">
      <w:start w:val="1"/>
      <w:numFmt w:val="lowerRoman"/>
      <w:lvlText w:val="%3."/>
      <w:lvlJc w:val="right"/>
      <w:pPr>
        <w:ind w:left="2160" w:hanging="180"/>
      </w:pPr>
    </w:lvl>
    <w:lvl w:ilvl="3" w:tplc="097E81F0" w:tentative="1">
      <w:start w:val="1"/>
      <w:numFmt w:val="decimal"/>
      <w:lvlText w:val="%4."/>
      <w:lvlJc w:val="left"/>
      <w:pPr>
        <w:ind w:left="2880" w:hanging="360"/>
      </w:pPr>
    </w:lvl>
    <w:lvl w:ilvl="4" w:tplc="70F857A2" w:tentative="1">
      <w:start w:val="1"/>
      <w:numFmt w:val="lowerLetter"/>
      <w:lvlText w:val="%5."/>
      <w:lvlJc w:val="left"/>
      <w:pPr>
        <w:ind w:left="3600" w:hanging="360"/>
      </w:pPr>
    </w:lvl>
    <w:lvl w:ilvl="5" w:tplc="47DAD544" w:tentative="1">
      <w:start w:val="1"/>
      <w:numFmt w:val="lowerRoman"/>
      <w:lvlText w:val="%6."/>
      <w:lvlJc w:val="right"/>
      <w:pPr>
        <w:ind w:left="4320" w:hanging="180"/>
      </w:pPr>
    </w:lvl>
    <w:lvl w:ilvl="6" w:tplc="4D3432F4" w:tentative="1">
      <w:start w:val="1"/>
      <w:numFmt w:val="decimal"/>
      <w:lvlText w:val="%7."/>
      <w:lvlJc w:val="left"/>
      <w:pPr>
        <w:ind w:left="5040" w:hanging="360"/>
      </w:pPr>
    </w:lvl>
    <w:lvl w:ilvl="7" w:tplc="30E8B24E" w:tentative="1">
      <w:start w:val="1"/>
      <w:numFmt w:val="lowerLetter"/>
      <w:lvlText w:val="%8."/>
      <w:lvlJc w:val="left"/>
      <w:pPr>
        <w:ind w:left="5760" w:hanging="360"/>
      </w:pPr>
    </w:lvl>
    <w:lvl w:ilvl="8" w:tplc="DEB675C4" w:tentative="1">
      <w:start w:val="1"/>
      <w:numFmt w:val="lowerRoman"/>
      <w:lvlText w:val="%9."/>
      <w:lvlJc w:val="right"/>
      <w:pPr>
        <w:ind w:left="6480" w:hanging="180"/>
      </w:pPr>
    </w:lvl>
  </w:abstractNum>
  <w:abstractNum w:abstractNumId="1" w15:restartNumberingAfterBreak="0">
    <w:nsid w:val="1BE844A9"/>
    <w:multiLevelType w:val="hybridMultilevel"/>
    <w:tmpl w:val="9D24EE14"/>
    <w:lvl w:ilvl="0" w:tplc="F6941B66">
      <w:start w:val="1"/>
      <w:numFmt w:val="bullet"/>
      <w:lvlText w:val=""/>
      <w:lvlJc w:val="left"/>
      <w:pPr>
        <w:ind w:left="720" w:hanging="360"/>
      </w:pPr>
      <w:rPr>
        <w:rFonts w:ascii="Symbol" w:hAnsi="Symbol" w:hint="default"/>
      </w:rPr>
    </w:lvl>
    <w:lvl w:ilvl="1" w:tplc="712C3E56" w:tentative="1">
      <w:start w:val="1"/>
      <w:numFmt w:val="bullet"/>
      <w:lvlText w:val="o"/>
      <w:lvlJc w:val="left"/>
      <w:pPr>
        <w:ind w:left="1440" w:hanging="360"/>
      </w:pPr>
      <w:rPr>
        <w:rFonts w:ascii="Courier New" w:hAnsi="Courier New" w:cs="Courier New" w:hint="default"/>
      </w:rPr>
    </w:lvl>
    <w:lvl w:ilvl="2" w:tplc="E9B0895A" w:tentative="1">
      <w:start w:val="1"/>
      <w:numFmt w:val="bullet"/>
      <w:lvlText w:val=""/>
      <w:lvlJc w:val="left"/>
      <w:pPr>
        <w:ind w:left="2160" w:hanging="360"/>
      </w:pPr>
      <w:rPr>
        <w:rFonts w:ascii="Wingdings" w:hAnsi="Wingdings" w:hint="default"/>
      </w:rPr>
    </w:lvl>
    <w:lvl w:ilvl="3" w:tplc="ED242508" w:tentative="1">
      <w:start w:val="1"/>
      <w:numFmt w:val="bullet"/>
      <w:lvlText w:val=""/>
      <w:lvlJc w:val="left"/>
      <w:pPr>
        <w:ind w:left="2880" w:hanging="360"/>
      </w:pPr>
      <w:rPr>
        <w:rFonts w:ascii="Symbol" w:hAnsi="Symbol" w:hint="default"/>
      </w:rPr>
    </w:lvl>
    <w:lvl w:ilvl="4" w:tplc="09ECE4F8" w:tentative="1">
      <w:start w:val="1"/>
      <w:numFmt w:val="bullet"/>
      <w:lvlText w:val="o"/>
      <w:lvlJc w:val="left"/>
      <w:pPr>
        <w:ind w:left="3600" w:hanging="360"/>
      </w:pPr>
      <w:rPr>
        <w:rFonts w:ascii="Courier New" w:hAnsi="Courier New" w:cs="Courier New" w:hint="default"/>
      </w:rPr>
    </w:lvl>
    <w:lvl w:ilvl="5" w:tplc="98BCE786" w:tentative="1">
      <w:start w:val="1"/>
      <w:numFmt w:val="bullet"/>
      <w:lvlText w:val=""/>
      <w:lvlJc w:val="left"/>
      <w:pPr>
        <w:ind w:left="4320" w:hanging="360"/>
      </w:pPr>
      <w:rPr>
        <w:rFonts w:ascii="Wingdings" w:hAnsi="Wingdings" w:hint="default"/>
      </w:rPr>
    </w:lvl>
    <w:lvl w:ilvl="6" w:tplc="99141F02" w:tentative="1">
      <w:start w:val="1"/>
      <w:numFmt w:val="bullet"/>
      <w:lvlText w:val=""/>
      <w:lvlJc w:val="left"/>
      <w:pPr>
        <w:ind w:left="5040" w:hanging="360"/>
      </w:pPr>
      <w:rPr>
        <w:rFonts w:ascii="Symbol" w:hAnsi="Symbol" w:hint="default"/>
      </w:rPr>
    </w:lvl>
    <w:lvl w:ilvl="7" w:tplc="FA3EC5BA" w:tentative="1">
      <w:start w:val="1"/>
      <w:numFmt w:val="bullet"/>
      <w:lvlText w:val="o"/>
      <w:lvlJc w:val="left"/>
      <w:pPr>
        <w:ind w:left="5760" w:hanging="360"/>
      </w:pPr>
      <w:rPr>
        <w:rFonts w:ascii="Courier New" w:hAnsi="Courier New" w:cs="Courier New" w:hint="default"/>
      </w:rPr>
    </w:lvl>
    <w:lvl w:ilvl="8" w:tplc="159A006E" w:tentative="1">
      <w:start w:val="1"/>
      <w:numFmt w:val="bullet"/>
      <w:lvlText w:val=""/>
      <w:lvlJc w:val="left"/>
      <w:pPr>
        <w:ind w:left="6480" w:hanging="360"/>
      </w:pPr>
      <w:rPr>
        <w:rFonts w:ascii="Wingdings" w:hAnsi="Wingdings" w:hint="default"/>
      </w:rPr>
    </w:lvl>
  </w:abstractNum>
  <w:abstractNum w:abstractNumId="2" w15:restartNumberingAfterBreak="0">
    <w:nsid w:val="20330155"/>
    <w:multiLevelType w:val="hybridMultilevel"/>
    <w:tmpl w:val="F3BAB5A6"/>
    <w:lvl w:ilvl="0" w:tplc="2C14552E">
      <w:start w:val="1"/>
      <w:numFmt w:val="bullet"/>
      <w:lvlText w:val=""/>
      <w:lvlJc w:val="left"/>
      <w:pPr>
        <w:ind w:left="720" w:hanging="360"/>
      </w:pPr>
      <w:rPr>
        <w:rFonts w:ascii="Symbol" w:hAnsi="Symbol" w:hint="default"/>
      </w:rPr>
    </w:lvl>
    <w:lvl w:ilvl="1" w:tplc="250807E4" w:tentative="1">
      <w:start w:val="1"/>
      <w:numFmt w:val="bullet"/>
      <w:lvlText w:val="o"/>
      <w:lvlJc w:val="left"/>
      <w:pPr>
        <w:ind w:left="1440" w:hanging="360"/>
      </w:pPr>
      <w:rPr>
        <w:rFonts w:ascii="Courier New" w:hAnsi="Courier New" w:cs="Courier New" w:hint="default"/>
      </w:rPr>
    </w:lvl>
    <w:lvl w:ilvl="2" w:tplc="FD8685FC" w:tentative="1">
      <w:start w:val="1"/>
      <w:numFmt w:val="bullet"/>
      <w:lvlText w:val=""/>
      <w:lvlJc w:val="left"/>
      <w:pPr>
        <w:ind w:left="2160" w:hanging="360"/>
      </w:pPr>
      <w:rPr>
        <w:rFonts w:ascii="Wingdings" w:hAnsi="Wingdings" w:hint="default"/>
      </w:rPr>
    </w:lvl>
    <w:lvl w:ilvl="3" w:tplc="768A14EA" w:tentative="1">
      <w:start w:val="1"/>
      <w:numFmt w:val="bullet"/>
      <w:lvlText w:val=""/>
      <w:lvlJc w:val="left"/>
      <w:pPr>
        <w:ind w:left="2880" w:hanging="360"/>
      </w:pPr>
      <w:rPr>
        <w:rFonts w:ascii="Symbol" w:hAnsi="Symbol" w:hint="default"/>
      </w:rPr>
    </w:lvl>
    <w:lvl w:ilvl="4" w:tplc="B9FEEC80" w:tentative="1">
      <w:start w:val="1"/>
      <w:numFmt w:val="bullet"/>
      <w:lvlText w:val="o"/>
      <w:lvlJc w:val="left"/>
      <w:pPr>
        <w:ind w:left="3600" w:hanging="360"/>
      </w:pPr>
      <w:rPr>
        <w:rFonts w:ascii="Courier New" w:hAnsi="Courier New" w:cs="Courier New" w:hint="default"/>
      </w:rPr>
    </w:lvl>
    <w:lvl w:ilvl="5" w:tplc="9CE22264" w:tentative="1">
      <w:start w:val="1"/>
      <w:numFmt w:val="bullet"/>
      <w:lvlText w:val=""/>
      <w:lvlJc w:val="left"/>
      <w:pPr>
        <w:ind w:left="4320" w:hanging="360"/>
      </w:pPr>
      <w:rPr>
        <w:rFonts w:ascii="Wingdings" w:hAnsi="Wingdings" w:hint="default"/>
      </w:rPr>
    </w:lvl>
    <w:lvl w:ilvl="6" w:tplc="A134E482" w:tentative="1">
      <w:start w:val="1"/>
      <w:numFmt w:val="bullet"/>
      <w:lvlText w:val=""/>
      <w:lvlJc w:val="left"/>
      <w:pPr>
        <w:ind w:left="5040" w:hanging="360"/>
      </w:pPr>
      <w:rPr>
        <w:rFonts w:ascii="Symbol" w:hAnsi="Symbol" w:hint="default"/>
      </w:rPr>
    </w:lvl>
    <w:lvl w:ilvl="7" w:tplc="D2D0271E" w:tentative="1">
      <w:start w:val="1"/>
      <w:numFmt w:val="bullet"/>
      <w:lvlText w:val="o"/>
      <w:lvlJc w:val="left"/>
      <w:pPr>
        <w:ind w:left="5760" w:hanging="360"/>
      </w:pPr>
      <w:rPr>
        <w:rFonts w:ascii="Courier New" w:hAnsi="Courier New" w:cs="Courier New" w:hint="default"/>
      </w:rPr>
    </w:lvl>
    <w:lvl w:ilvl="8" w:tplc="F62CC09A" w:tentative="1">
      <w:start w:val="1"/>
      <w:numFmt w:val="bullet"/>
      <w:lvlText w:val=""/>
      <w:lvlJc w:val="left"/>
      <w:pPr>
        <w:ind w:left="6480" w:hanging="360"/>
      </w:pPr>
      <w:rPr>
        <w:rFonts w:ascii="Wingdings" w:hAnsi="Wingdings" w:hint="default"/>
      </w:rPr>
    </w:lvl>
  </w:abstractNum>
  <w:abstractNum w:abstractNumId="3" w15:restartNumberingAfterBreak="0">
    <w:nsid w:val="29FC672C"/>
    <w:multiLevelType w:val="hybridMultilevel"/>
    <w:tmpl w:val="CCCE913C"/>
    <w:lvl w:ilvl="0" w:tplc="2CF894B4">
      <w:start w:val="1"/>
      <w:numFmt w:val="lowerLetter"/>
      <w:lvlText w:val="%1."/>
      <w:lvlJc w:val="left"/>
      <w:pPr>
        <w:ind w:left="720" w:hanging="360"/>
      </w:pPr>
      <w:rPr>
        <w:rFonts w:hint="default"/>
      </w:rPr>
    </w:lvl>
    <w:lvl w:ilvl="1" w:tplc="61C89C4A" w:tentative="1">
      <w:start w:val="1"/>
      <w:numFmt w:val="lowerLetter"/>
      <w:lvlText w:val="%2."/>
      <w:lvlJc w:val="left"/>
      <w:pPr>
        <w:ind w:left="1440" w:hanging="360"/>
      </w:pPr>
    </w:lvl>
    <w:lvl w:ilvl="2" w:tplc="6404590A" w:tentative="1">
      <w:start w:val="1"/>
      <w:numFmt w:val="lowerRoman"/>
      <w:lvlText w:val="%3."/>
      <w:lvlJc w:val="right"/>
      <w:pPr>
        <w:ind w:left="2160" w:hanging="180"/>
      </w:pPr>
    </w:lvl>
    <w:lvl w:ilvl="3" w:tplc="46189BD6" w:tentative="1">
      <w:start w:val="1"/>
      <w:numFmt w:val="decimal"/>
      <w:lvlText w:val="%4."/>
      <w:lvlJc w:val="left"/>
      <w:pPr>
        <w:ind w:left="2880" w:hanging="360"/>
      </w:pPr>
    </w:lvl>
    <w:lvl w:ilvl="4" w:tplc="C5DE4EE0" w:tentative="1">
      <w:start w:val="1"/>
      <w:numFmt w:val="lowerLetter"/>
      <w:lvlText w:val="%5."/>
      <w:lvlJc w:val="left"/>
      <w:pPr>
        <w:ind w:left="3600" w:hanging="360"/>
      </w:pPr>
    </w:lvl>
    <w:lvl w:ilvl="5" w:tplc="37540D02" w:tentative="1">
      <w:start w:val="1"/>
      <w:numFmt w:val="lowerRoman"/>
      <w:lvlText w:val="%6."/>
      <w:lvlJc w:val="right"/>
      <w:pPr>
        <w:ind w:left="4320" w:hanging="180"/>
      </w:pPr>
    </w:lvl>
    <w:lvl w:ilvl="6" w:tplc="60E81C9C" w:tentative="1">
      <w:start w:val="1"/>
      <w:numFmt w:val="decimal"/>
      <w:lvlText w:val="%7."/>
      <w:lvlJc w:val="left"/>
      <w:pPr>
        <w:ind w:left="5040" w:hanging="360"/>
      </w:pPr>
    </w:lvl>
    <w:lvl w:ilvl="7" w:tplc="134480CE" w:tentative="1">
      <w:start w:val="1"/>
      <w:numFmt w:val="lowerLetter"/>
      <w:lvlText w:val="%8."/>
      <w:lvlJc w:val="left"/>
      <w:pPr>
        <w:ind w:left="5760" w:hanging="360"/>
      </w:pPr>
    </w:lvl>
    <w:lvl w:ilvl="8" w:tplc="D138C772" w:tentative="1">
      <w:start w:val="1"/>
      <w:numFmt w:val="lowerRoman"/>
      <w:lvlText w:val="%9."/>
      <w:lvlJc w:val="right"/>
      <w:pPr>
        <w:ind w:left="6480" w:hanging="180"/>
      </w:pPr>
    </w:lvl>
  </w:abstractNum>
  <w:abstractNum w:abstractNumId="4" w15:restartNumberingAfterBreak="0">
    <w:nsid w:val="4090136C"/>
    <w:multiLevelType w:val="hybridMultilevel"/>
    <w:tmpl w:val="9F04C96C"/>
    <w:lvl w:ilvl="0" w:tplc="6EFC2A5A">
      <w:start w:val="1"/>
      <w:numFmt w:val="bullet"/>
      <w:lvlText w:val=""/>
      <w:lvlJc w:val="left"/>
      <w:pPr>
        <w:ind w:left="720" w:hanging="360"/>
      </w:pPr>
      <w:rPr>
        <w:rFonts w:ascii="Symbol" w:hAnsi="Symbol" w:hint="default"/>
      </w:rPr>
    </w:lvl>
    <w:lvl w:ilvl="1" w:tplc="1D4EB60E" w:tentative="1">
      <w:start w:val="1"/>
      <w:numFmt w:val="bullet"/>
      <w:lvlText w:val="o"/>
      <w:lvlJc w:val="left"/>
      <w:pPr>
        <w:ind w:left="1440" w:hanging="360"/>
      </w:pPr>
      <w:rPr>
        <w:rFonts w:ascii="Courier New" w:hAnsi="Courier New" w:cs="Courier New" w:hint="default"/>
      </w:rPr>
    </w:lvl>
    <w:lvl w:ilvl="2" w:tplc="AF6E9986" w:tentative="1">
      <w:start w:val="1"/>
      <w:numFmt w:val="bullet"/>
      <w:lvlText w:val=""/>
      <w:lvlJc w:val="left"/>
      <w:pPr>
        <w:ind w:left="2160" w:hanging="360"/>
      </w:pPr>
      <w:rPr>
        <w:rFonts w:ascii="Wingdings" w:hAnsi="Wingdings" w:hint="default"/>
      </w:rPr>
    </w:lvl>
    <w:lvl w:ilvl="3" w:tplc="22CC3E96" w:tentative="1">
      <w:start w:val="1"/>
      <w:numFmt w:val="bullet"/>
      <w:lvlText w:val=""/>
      <w:lvlJc w:val="left"/>
      <w:pPr>
        <w:ind w:left="2880" w:hanging="360"/>
      </w:pPr>
      <w:rPr>
        <w:rFonts w:ascii="Symbol" w:hAnsi="Symbol" w:hint="default"/>
      </w:rPr>
    </w:lvl>
    <w:lvl w:ilvl="4" w:tplc="84343284" w:tentative="1">
      <w:start w:val="1"/>
      <w:numFmt w:val="bullet"/>
      <w:lvlText w:val="o"/>
      <w:lvlJc w:val="left"/>
      <w:pPr>
        <w:ind w:left="3600" w:hanging="360"/>
      </w:pPr>
      <w:rPr>
        <w:rFonts w:ascii="Courier New" w:hAnsi="Courier New" w:cs="Courier New" w:hint="default"/>
      </w:rPr>
    </w:lvl>
    <w:lvl w:ilvl="5" w:tplc="5380D25C" w:tentative="1">
      <w:start w:val="1"/>
      <w:numFmt w:val="bullet"/>
      <w:lvlText w:val=""/>
      <w:lvlJc w:val="left"/>
      <w:pPr>
        <w:ind w:left="4320" w:hanging="360"/>
      </w:pPr>
      <w:rPr>
        <w:rFonts w:ascii="Wingdings" w:hAnsi="Wingdings" w:hint="default"/>
      </w:rPr>
    </w:lvl>
    <w:lvl w:ilvl="6" w:tplc="8D80E9DA" w:tentative="1">
      <w:start w:val="1"/>
      <w:numFmt w:val="bullet"/>
      <w:lvlText w:val=""/>
      <w:lvlJc w:val="left"/>
      <w:pPr>
        <w:ind w:left="5040" w:hanging="360"/>
      </w:pPr>
      <w:rPr>
        <w:rFonts w:ascii="Symbol" w:hAnsi="Symbol" w:hint="default"/>
      </w:rPr>
    </w:lvl>
    <w:lvl w:ilvl="7" w:tplc="1714C196" w:tentative="1">
      <w:start w:val="1"/>
      <w:numFmt w:val="bullet"/>
      <w:lvlText w:val="o"/>
      <w:lvlJc w:val="left"/>
      <w:pPr>
        <w:ind w:left="5760" w:hanging="360"/>
      </w:pPr>
      <w:rPr>
        <w:rFonts w:ascii="Courier New" w:hAnsi="Courier New" w:cs="Courier New" w:hint="default"/>
      </w:rPr>
    </w:lvl>
    <w:lvl w:ilvl="8" w:tplc="193C7A0E" w:tentative="1">
      <w:start w:val="1"/>
      <w:numFmt w:val="bullet"/>
      <w:lvlText w:val=""/>
      <w:lvlJc w:val="left"/>
      <w:pPr>
        <w:ind w:left="6480" w:hanging="360"/>
      </w:pPr>
      <w:rPr>
        <w:rFonts w:ascii="Wingdings" w:hAnsi="Wingdings" w:hint="default"/>
      </w:rPr>
    </w:lvl>
  </w:abstractNum>
  <w:abstractNum w:abstractNumId="5" w15:restartNumberingAfterBreak="0">
    <w:nsid w:val="44FF37C6"/>
    <w:multiLevelType w:val="hybridMultilevel"/>
    <w:tmpl w:val="34DEA080"/>
    <w:lvl w:ilvl="0" w:tplc="98882EDA">
      <w:start w:val="1"/>
      <w:numFmt w:val="upperLetter"/>
      <w:lvlText w:val="%1."/>
      <w:lvlJc w:val="left"/>
      <w:pPr>
        <w:ind w:left="1434" w:hanging="360"/>
      </w:pPr>
      <w:rPr>
        <w:rFonts w:hint="default"/>
      </w:rPr>
    </w:lvl>
    <w:lvl w:ilvl="1" w:tplc="EF46ED16" w:tentative="1">
      <w:start w:val="1"/>
      <w:numFmt w:val="bullet"/>
      <w:lvlText w:val="o"/>
      <w:lvlJc w:val="left"/>
      <w:pPr>
        <w:ind w:left="2154" w:hanging="360"/>
      </w:pPr>
      <w:rPr>
        <w:rFonts w:ascii="Courier New" w:hAnsi="Courier New" w:cs="Courier New" w:hint="default"/>
      </w:rPr>
    </w:lvl>
    <w:lvl w:ilvl="2" w:tplc="FACAD916" w:tentative="1">
      <w:start w:val="1"/>
      <w:numFmt w:val="bullet"/>
      <w:lvlText w:val=""/>
      <w:lvlJc w:val="left"/>
      <w:pPr>
        <w:ind w:left="2874" w:hanging="360"/>
      </w:pPr>
      <w:rPr>
        <w:rFonts w:ascii="Wingdings" w:hAnsi="Wingdings" w:hint="default"/>
      </w:rPr>
    </w:lvl>
    <w:lvl w:ilvl="3" w:tplc="DDCEBF8C" w:tentative="1">
      <w:start w:val="1"/>
      <w:numFmt w:val="bullet"/>
      <w:lvlText w:val=""/>
      <w:lvlJc w:val="left"/>
      <w:pPr>
        <w:ind w:left="3594" w:hanging="360"/>
      </w:pPr>
      <w:rPr>
        <w:rFonts w:ascii="Symbol" w:hAnsi="Symbol" w:hint="default"/>
      </w:rPr>
    </w:lvl>
    <w:lvl w:ilvl="4" w:tplc="E6D06F4E" w:tentative="1">
      <w:start w:val="1"/>
      <w:numFmt w:val="bullet"/>
      <w:lvlText w:val="o"/>
      <w:lvlJc w:val="left"/>
      <w:pPr>
        <w:ind w:left="4314" w:hanging="360"/>
      </w:pPr>
      <w:rPr>
        <w:rFonts w:ascii="Courier New" w:hAnsi="Courier New" w:cs="Courier New" w:hint="default"/>
      </w:rPr>
    </w:lvl>
    <w:lvl w:ilvl="5" w:tplc="647C68AE" w:tentative="1">
      <w:start w:val="1"/>
      <w:numFmt w:val="bullet"/>
      <w:lvlText w:val=""/>
      <w:lvlJc w:val="left"/>
      <w:pPr>
        <w:ind w:left="5034" w:hanging="360"/>
      </w:pPr>
      <w:rPr>
        <w:rFonts w:ascii="Wingdings" w:hAnsi="Wingdings" w:hint="default"/>
      </w:rPr>
    </w:lvl>
    <w:lvl w:ilvl="6" w:tplc="6F404B10" w:tentative="1">
      <w:start w:val="1"/>
      <w:numFmt w:val="bullet"/>
      <w:lvlText w:val=""/>
      <w:lvlJc w:val="left"/>
      <w:pPr>
        <w:ind w:left="5754" w:hanging="360"/>
      </w:pPr>
      <w:rPr>
        <w:rFonts w:ascii="Symbol" w:hAnsi="Symbol" w:hint="default"/>
      </w:rPr>
    </w:lvl>
    <w:lvl w:ilvl="7" w:tplc="03E83B86" w:tentative="1">
      <w:start w:val="1"/>
      <w:numFmt w:val="bullet"/>
      <w:lvlText w:val="o"/>
      <w:lvlJc w:val="left"/>
      <w:pPr>
        <w:ind w:left="6474" w:hanging="360"/>
      </w:pPr>
      <w:rPr>
        <w:rFonts w:ascii="Courier New" w:hAnsi="Courier New" w:cs="Courier New" w:hint="default"/>
      </w:rPr>
    </w:lvl>
    <w:lvl w:ilvl="8" w:tplc="D5F6EE12" w:tentative="1">
      <w:start w:val="1"/>
      <w:numFmt w:val="bullet"/>
      <w:lvlText w:val=""/>
      <w:lvlJc w:val="left"/>
      <w:pPr>
        <w:ind w:left="7194" w:hanging="360"/>
      </w:pPr>
      <w:rPr>
        <w:rFonts w:ascii="Wingdings" w:hAnsi="Wingdings" w:hint="default"/>
      </w:rPr>
    </w:lvl>
  </w:abstractNum>
  <w:abstractNum w:abstractNumId="6" w15:restartNumberingAfterBreak="0">
    <w:nsid w:val="4FEA19D4"/>
    <w:multiLevelType w:val="hybridMultilevel"/>
    <w:tmpl w:val="404877D4"/>
    <w:lvl w:ilvl="0" w:tplc="6FA46E2E">
      <w:start w:val="1"/>
      <w:numFmt w:val="upperRoman"/>
      <w:lvlText w:val="%1."/>
      <w:lvlJc w:val="left"/>
      <w:pPr>
        <w:ind w:left="1080" w:hanging="720"/>
      </w:pPr>
      <w:rPr>
        <w:rFonts w:hint="default"/>
      </w:rPr>
    </w:lvl>
    <w:lvl w:ilvl="1" w:tplc="36D87976" w:tentative="1">
      <w:start w:val="1"/>
      <w:numFmt w:val="lowerLetter"/>
      <w:lvlText w:val="%2."/>
      <w:lvlJc w:val="left"/>
      <w:pPr>
        <w:ind w:left="1440" w:hanging="360"/>
      </w:pPr>
    </w:lvl>
    <w:lvl w:ilvl="2" w:tplc="39B4F9CA" w:tentative="1">
      <w:start w:val="1"/>
      <w:numFmt w:val="lowerRoman"/>
      <w:lvlText w:val="%3."/>
      <w:lvlJc w:val="right"/>
      <w:pPr>
        <w:ind w:left="2160" w:hanging="180"/>
      </w:pPr>
    </w:lvl>
    <w:lvl w:ilvl="3" w:tplc="832A8B6C" w:tentative="1">
      <w:start w:val="1"/>
      <w:numFmt w:val="decimal"/>
      <w:lvlText w:val="%4."/>
      <w:lvlJc w:val="left"/>
      <w:pPr>
        <w:ind w:left="2880" w:hanging="360"/>
      </w:pPr>
    </w:lvl>
    <w:lvl w:ilvl="4" w:tplc="4AEE0374" w:tentative="1">
      <w:start w:val="1"/>
      <w:numFmt w:val="lowerLetter"/>
      <w:lvlText w:val="%5."/>
      <w:lvlJc w:val="left"/>
      <w:pPr>
        <w:ind w:left="3600" w:hanging="360"/>
      </w:pPr>
    </w:lvl>
    <w:lvl w:ilvl="5" w:tplc="FC88971E" w:tentative="1">
      <w:start w:val="1"/>
      <w:numFmt w:val="lowerRoman"/>
      <w:lvlText w:val="%6."/>
      <w:lvlJc w:val="right"/>
      <w:pPr>
        <w:ind w:left="4320" w:hanging="180"/>
      </w:pPr>
    </w:lvl>
    <w:lvl w:ilvl="6" w:tplc="E59294C8" w:tentative="1">
      <w:start w:val="1"/>
      <w:numFmt w:val="decimal"/>
      <w:lvlText w:val="%7."/>
      <w:lvlJc w:val="left"/>
      <w:pPr>
        <w:ind w:left="5040" w:hanging="360"/>
      </w:pPr>
    </w:lvl>
    <w:lvl w:ilvl="7" w:tplc="310E4818" w:tentative="1">
      <w:start w:val="1"/>
      <w:numFmt w:val="lowerLetter"/>
      <w:lvlText w:val="%8."/>
      <w:lvlJc w:val="left"/>
      <w:pPr>
        <w:ind w:left="5760" w:hanging="360"/>
      </w:pPr>
    </w:lvl>
    <w:lvl w:ilvl="8" w:tplc="467C7A82" w:tentative="1">
      <w:start w:val="1"/>
      <w:numFmt w:val="lowerRoman"/>
      <w:lvlText w:val="%9."/>
      <w:lvlJc w:val="right"/>
      <w:pPr>
        <w:ind w:left="6480" w:hanging="180"/>
      </w:pPr>
    </w:lvl>
  </w:abstractNum>
  <w:abstractNum w:abstractNumId="7" w15:restartNumberingAfterBreak="0">
    <w:nsid w:val="55223B0E"/>
    <w:multiLevelType w:val="hybridMultilevel"/>
    <w:tmpl w:val="A0EE4B58"/>
    <w:lvl w:ilvl="0" w:tplc="8F16C7A8">
      <w:start w:val="1"/>
      <w:numFmt w:val="decimal"/>
      <w:lvlText w:val="%1."/>
      <w:lvlJc w:val="left"/>
      <w:pPr>
        <w:ind w:left="720" w:hanging="360"/>
      </w:pPr>
      <w:rPr>
        <w:rFonts w:hint="default"/>
      </w:rPr>
    </w:lvl>
    <w:lvl w:ilvl="1" w:tplc="34AC11E6" w:tentative="1">
      <w:start w:val="1"/>
      <w:numFmt w:val="bullet"/>
      <w:lvlText w:val="o"/>
      <w:lvlJc w:val="left"/>
      <w:pPr>
        <w:ind w:left="1440" w:hanging="360"/>
      </w:pPr>
      <w:rPr>
        <w:rFonts w:ascii="Courier New" w:hAnsi="Courier New" w:cs="Courier New" w:hint="default"/>
      </w:rPr>
    </w:lvl>
    <w:lvl w:ilvl="2" w:tplc="0B9EEE4E" w:tentative="1">
      <w:start w:val="1"/>
      <w:numFmt w:val="bullet"/>
      <w:lvlText w:val=""/>
      <w:lvlJc w:val="left"/>
      <w:pPr>
        <w:ind w:left="2160" w:hanging="360"/>
      </w:pPr>
      <w:rPr>
        <w:rFonts w:ascii="Wingdings" w:hAnsi="Wingdings" w:hint="default"/>
      </w:rPr>
    </w:lvl>
    <w:lvl w:ilvl="3" w:tplc="E556B7FC" w:tentative="1">
      <w:start w:val="1"/>
      <w:numFmt w:val="bullet"/>
      <w:lvlText w:val=""/>
      <w:lvlJc w:val="left"/>
      <w:pPr>
        <w:ind w:left="2880" w:hanging="360"/>
      </w:pPr>
      <w:rPr>
        <w:rFonts w:ascii="Symbol" w:hAnsi="Symbol" w:hint="default"/>
      </w:rPr>
    </w:lvl>
    <w:lvl w:ilvl="4" w:tplc="EA1278D2" w:tentative="1">
      <w:start w:val="1"/>
      <w:numFmt w:val="bullet"/>
      <w:lvlText w:val="o"/>
      <w:lvlJc w:val="left"/>
      <w:pPr>
        <w:ind w:left="3600" w:hanging="360"/>
      </w:pPr>
      <w:rPr>
        <w:rFonts w:ascii="Courier New" w:hAnsi="Courier New" w:cs="Courier New" w:hint="default"/>
      </w:rPr>
    </w:lvl>
    <w:lvl w:ilvl="5" w:tplc="7C76218E" w:tentative="1">
      <w:start w:val="1"/>
      <w:numFmt w:val="bullet"/>
      <w:lvlText w:val=""/>
      <w:lvlJc w:val="left"/>
      <w:pPr>
        <w:ind w:left="4320" w:hanging="360"/>
      </w:pPr>
      <w:rPr>
        <w:rFonts w:ascii="Wingdings" w:hAnsi="Wingdings" w:hint="default"/>
      </w:rPr>
    </w:lvl>
    <w:lvl w:ilvl="6" w:tplc="99DAC886" w:tentative="1">
      <w:start w:val="1"/>
      <w:numFmt w:val="bullet"/>
      <w:lvlText w:val=""/>
      <w:lvlJc w:val="left"/>
      <w:pPr>
        <w:ind w:left="5040" w:hanging="360"/>
      </w:pPr>
      <w:rPr>
        <w:rFonts w:ascii="Symbol" w:hAnsi="Symbol" w:hint="default"/>
      </w:rPr>
    </w:lvl>
    <w:lvl w:ilvl="7" w:tplc="40DC9E68" w:tentative="1">
      <w:start w:val="1"/>
      <w:numFmt w:val="bullet"/>
      <w:lvlText w:val="o"/>
      <w:lvlJc w:val="left"/>
      <w:pPr>
        <w:ind w:left="5760" w:hanging="360"/>
      </w:pPr>
      <w:rPr>
        <w:rFonts w:ascii="Courier New" w:hAnsi="Courier New" w:cs="Courier New" w:hint="default"/>
      </w:rPr>
    </w:lvl>
    <w:lvl w:ilvl="8" w:tplc="7904EEA4" w:tentative="1">
      <w:start w:val="1"/>
      <w:numFmt w:val="bullet"/>
      <w:lvlText w:val=""/>
      <w:lvlJc w:val="left"/>
      <w:pPr>
        <w:ind w:left="6480" w:hanging="360"/>
      </w:pPr>
      <w:rPr>
        <w:rFonts w:ascii="Wingdings" w:hAnsi="Wingdings" w:hint="default"/>
      </w:rPr>
    </w:lvl>
  </w:abstractNum>
  <w:abstractNum w:abstractNumId="8" w15:restartNumberingAfterBreak="0">
    <w:nsid w:val="599577E0"/>
    <w:multiLevelType w:val="hybridMultilevel"/>
    <w:tmpl w:val="34DEA080"/>
    <w:lvl w:ilvl="0" w:tplc="1BB0B934">
      <w:start w:val="1"/>
      <w:numFmt w:val="upperLetter"/>
      <w:lvlText w:val="%1."/>
      <w:lvlJc w:val="left"/>
      <w:pPr>
        <w:ind w:left="1434" w:hanging="360"/>
      </w:pPr>
      <w:rPr>
        <w:rFonts w:hint="default"/>
      </w:rPr>
    </w:lvl>
    <w:lvl w:ilvl="1" w:tplc="8BE2F5A2" w:tentative="1">
      <w:start w:val="1"/>
      <w:numFmt w:val="bullet"/>
      <w:lvlText w:val="o"/>
      <w:lvlJc w:val="left"/>
      <w:pPr>
        <w:ind w:left="2154" w:hanging="360"/>
      </w:pPr>
      <w:rPr>
        <w:rFonts w:ascii="Courier New" w:hAnsi="Courier New" w:cs="Courier New" w:hint="default"/>
      </w:rPr>
    </w:lvl>
    <w:lvl w:ilvl="2" w:tplc="D88E5652" w:tentative="1">
      <w:start w:val="1"/>
      <w:numFmt w:val="bullet"/>
      <w:lvlText w:val=""/>
      <w:lvlJc w:val="left"/>
      <w:pPr>
        <w:ind w:left="2874" w:hanging="360"/>
      </w:pPr>
      <w:rPr>
        <w:rFonts w:ascii="Wingdings" w:hAnsi="Wingdings" w:hint="default"/>
      </w:rPr>
    </w:lvl>
    <w:lvl w:ilvl="3" w:tplc="19B6C7CC" w:tentative="1">
      <w:start w:val="1"/>
      <w:numFmt w:val="bullet"/>
      <w:lvlText w:val=""/>
      <w:lvlJc w:val="left"/>
      <w:pPr>
        <w:ind w:left="3594" w:hanging="360"/>
      </w:pPr>
      <w:rPr>
        <w:rFonts w:ascii="Symbol" w:hAnsi="Symbol" w:hint="default"/>
      </w:rPr>
    </w:lvl>
    <w:lvl w:ilvl="4" w:tplc="7408C70A" w:tentative="1">
      <w:start w:val="1"/>
      <w:numFmt w:val="bullet"/>
      <w:lvlText w:val="o"/>
      <w:lvlJc w:val="left"/>
      <w:pPr>
        <w:ind w:left="4314" w:hanging="360"/>
      </w:pPr>
      <w:rPr>
        <w:rFonts w:ascii="Courier New" w:hAnsi="Courier New" w:cs="Courier New" w:hint="default"/>
      </w:rPr>
    </w:lvl>
    <w:lvl w:ilvl="5" w:tplc="6444E56C" w:tentative="1">
      <w:start w:val="1"/>
      <w:numFmt w:val="bullet"/>
      <w:lvlText w:val=""/>
      <w:lvlJc w:val="left"/>
      <w:pPr>
        <w:ind w:left="5034" w:hanging="360"/>
      </w:pPr>
      <w:rPr>
        <w:rFonts w:ascii="Wingdings" w:hAnsi="Wingdings" w:hint="default"/>
      </w:rPr>
    </w:lvl>
    <w:lvl w:ilvl="6" w:tplc="07662812" w:tentative="1">
      <w:start w:val="1"/>
      <w:numFmt w:val="bullet"/>
      <w:lvlText w:val=""/>
      <w:lvlJc w:val="left"/>
      <w:pPr>
        <w:ind w:left="5754" w:hanging="360"/>
      </w:pPr>
      <w:rPr>
        <w:rFonts w:ascii="Symbol" w:hAnsi="Symbol" w:hint="default"/>
      </w:rPr>
    </w:lvl>
    <w:lvl w:ilvl="7" w:tplc="C3F2A972" w:tentative="1">
      <w:start w:val="1"/>
      <w:numFmt w:val="bullet"/>
      <w:lvlText w:val="o"/>
      <w:lvlJc w:val="left"/>
      <w:pPr>
        <w:ind w:left="6474" w:hanging="360"/>
      </w:pPr>
      <w:rPr>
        <w:rFonts w:ascii="Courier New" w:hAnsi="Courier New" w:cs="Courier New" w:hint="default"/>
      </w:rPr>
    </w:lvl>
    <w:lvl w:ilvl="8" w:tplc="0D609D60" w:tentative="1">
      <w:start w:val="1"/>
      <w:numFmt w:val="bullet"/>
      <w:lvlText w:val=""/>
      <w:lvlJc w:val="left"/>
      <w:pPr>
        <w:ind w:left="7194" w:hanging="360"/>
      </w:pPr>
      <w:rPr>
        <w:rFonts w:ascii="Wingdings" w:hAnsi="Wingdings" w:hint="default"/>
      </w:rPr>
    </w:lvl>
  </w:abstractNum>
  <w:abstractNum w:abstractNumId="9" w15:restartNumberingAfterBreak="0">
    <w:nsid w:val="60770066"/>
    <w:multiLevelType w:val="hybridMultilevel"/>
    <w:tmpl w:val="30E2CA1E"/>
    <w:lvl w:ilvl="0" w:tplc="AE58F256">
      <w:start w:val="1"/>
      <w:numFmt w:val="decimal"/>
      <w:lvlText w:val="%1."/>
      <w:lvlJc w:val="left"/>
      <w:pPr>
        <w:ind w:left="720" w:hanging="360"/>
      </w:pPr>
      <w:rPr>
        <w:rFonts w:hint="default"/>
      </w:rPr>
    </w:lvl>
    <w:lvl w:ilvl="1" w:tplc="8B48D4C2" w:tentative="1">
      <w:start w:val="1"/>
      <w:numFmt w:val="lowerLetter"/>
      <w:lvlText w:val="%2."/>
      <w:lvlJc w:val="left"/>
      <w:pPr>
        <w:ind w:left="1440" w:hanging="360"/>
      </w:pPr>
    </w:lvl>
    <w:lvl w:ilvl="2" w:tplc="990605B2" w:tentative="1">
      <w:start w:val="1"/>
      <w:numFmt w:val="lowerRoman"/>
      <w:lvlText w:val="%3."/>
      <w:lvlJc w:val="right"/>
      <w:pPr>
        <w:ind w:left="2160" w:hanging="180"/>
      </w:pPr>
    </w:lvl>
    <w:lvl w:ilvl="3" w:tplc="FE8867B6" w:tentative="1">
      <w:start w:val="1"/>
      <w:numFmt w:val="decimal"/>
      <w:lvlText w:val="%4."/>
      <w:lvlJc w:val="left"/>
      <w:pPr>
        <w:ind w:left="2880" w:hanging="360"/>
      </w:pPr>
    </w:lvl>
    <w:lvl w:ilvl="4" w:tplc="1588762A" w:tentative="1">
      <w:start w:val="1"/>
      <w:numFmt w:val="lowerLetter"/>
      <w:lvlText w:val="%5."/>
      <w:lvlJc w:val="left"/>
      <w:pPr>
        <w:ind w:left="3600" w:hanging="360"/>
      </w:pPr>
    </w:lvl>
    <w:lvl w:ilvl="5" w:tplc="9ADA4D9E" w:tentative="1">
      <w:start w:val="1"/>
      <w:numFmt w:val="lowerRoman"/>
      <w:lvlText w:val="%6."/>
      <w:lvlJc w:val="right"/>
      <w:pPr>
        <w:ind w:left="4320" w:hanging="180"/>
      </w:pPr>
    </w:lvl>
    <w:lvl w:ilvl="6" w:tplc="FBB4DB52" w:tentative="1">
      <w:start w:val="1"/>
      <w:numFmt w:val="decimal"/>
      <w:lvlText w:val="%7."/>
      <w:lvlJc w:val="left"/>
      <w:pPr>
        <w:ind w:left="5040" w:hanging="360"/>
      </w:pPr>
    </w:lvl>
    <w:lvl w:ilvl="7" w:tplc="5632134E" w:tentative="1">
      <w:start w:val="1"/>
      <w:numFmt w:val="lowerLetter"/>
      <w:lvlText w:val="%8."/>
      <w:lvlJc w:val="left"/>
      <w:pPr>
        <w:ind w:left="5760" w:hanging="360"/>
      </w:pPr>
    </w:lvl>
    <w:lvl w:ilvl="8" w:tplc="DD989432" w:tentative="1">
      <w:start w:val="1"/>
      <w:numFmt w:val="lowerRoman"/>
      <w:lvlText w:val="%9."/>
      <w:lvlJc w:val="right"/>
      <w:pPr>
        <w:ind w:left="6480" w:hanging="180"/>
      </w:pPr>
    </w:lvl>
  </w:abstractNum>
  <w:abstractNum w:abstractNumId="10" w15:restartNumberingAfterBreak="0">
    <w:nsid w:val="65181C3A"/>
    <w:multiLevelType w:val="hybridMultilevel"/>
    <w:tmpl w:val="4A9232B4"/>
    <w:lvl w:ilvl="0" w:tplc="1BD04402">
      <w:start w:val="1"/>
      <w:numFmt w:val="bullet"/>
      <w:lvlText w:val=""/>
      <w:lvlJc w:val="left"/>
      <w:pPr>
        <w:ind w:left="1080" w:hanging="720"/>
      </w:pPr>
      <w:rPr>
        <w:rFonts w:ascii="Symbol" w:hAnsi="Symbol" w:hint="default"/>
      </w:rPr>
    </w:lvl>
    <w:lvl w:ilvl="1" w:tplc="6CE64FD8" w:tentative="1">
      <w:start w:val="1"/>
      <w:numFmt w:val="lowerLetter"/>
      <w:lvlText w:val="%2."/>
      <w:lvlJc w:val="left"/>
      <w:pPr>
        <w:ind w:left="1440" w:hanging="360"/>
      </w:pPr>
    </w:lvl>
    <w:lvl w:ilvl="2" w:tplc="86E47BD6" w:tentative="1">
      <w:start w:val="1"/>
      <w:numFmt w:val="lowerRoman"/>
      <w:lvlText w:val="%3."/>
      <w:lvlJc w:val="right"/>
      <w:pPr>
        <w:ind w:left="2160" w:hanging="180"/>
      </w:pPr>
    </w:lvl>
    <w:lvl w:ilvl="3" w:tplc="37BC991C" w:tentative="1">
      <w:start w:val="1"/>
      <w:numFmt w:val="decimal"/>
      <w:lvlText w:val="%4."/>
      <w:lvlJc w:val="left"/>
      <w:pPr>
        <w:ind w:left="2880" w:hanging="360"/>
      </w:pPr>
    </w:lvl>
    <w:lvl w:ilvl="4" w:tplc="38ECFE26" w:tentative="1">
      <w:start w:val="1"/>
      <w:numFmt w:val="lowerLetter"/>
      <w:lvlText w:val="%5."/>
      <w:lvlJc w:val="left"/>
      <w:pPr>
        <w:ind w:left="3600" w:hanging="360"/>
      </w:pPr>
    </w:lvl>
    <w:lvl w:ilvl="5" w:tplc="A8C41946" w:tentative="1">
      <w:start w:val="1"/>
      <w:numFmt w:val="lowerRoman"/>
      <w:lvlText w:val="%6."/>
      <w:lvlJc w:val="right"/>
      <w:pPr>
        <w:ind w:left="4320" w:hanging="180"/>
      </w:pPr>
    </w:lvl>
    <w:lvl w:ilvl="6" w:tplc="113471D6" w:tentative="1">
      <w:start w:val="1"/>
      <w:numFmt w:val="decimal"/>
      <w:lvlText w:val="%7."/>
      <w:lvlJc w:val="left"/>
      <w:pPr>
        <w:ind w:left="5040" w:hanging="360"/>
      </w:pPr>
    </w:lvl>
    <w:lvl w:ilvl="7" w:tplc="7B72437A" w:tentative="1">
      <w:start w:val="1"/>
      <w:numFmt w:val="lowerLetter"/>
      <w:lvlText w:val="%8."/>
      <w:lvlJc w:val="left"/>
      <w:pPr>
        <w:ind w:left="5760" w:hanging="360"/>
      </w:pPr>
    </w:lvl>
    <w:lvl w:ilvl="8" w:tplc="31C25FA4" w:tentative="1">
      <w:start w:val="1"/>
      <w:numFmt w:val="lowerRoman"/>
      <w:lvlText w:val="%9."/>
      <w:lvlJc w:val="right"/>
      <w:pPr>
        <w:ind w:left="6480" w:hanging="180"/>
      </w:pPr>
    </w:lvl>
  </w:abstractNum>
  <w:abstractNum w:abstractNumId="11" w15:restartNumberingAfterBreak="0">
    <w:nsid w:val="69621241"/>
    <w:multiLevelType w:val="hybridMultilevel"/>
    <w:tmpl w:val="F758A706"/>
    <w:lvl w:ilvl="0" w:tplc="2FD42B8C">
      <w:start w:val="1"/>
      <w:numFmt w:val="bullet"/>
      <w:lvlText w:val="˗"/>
      <w:lvlJc w:val="left"/>
      <w:pPr>
        <w:ind w:left="1080" w:hanging="360"/>
      </w:pPr>
      <w:rPr>
        <w:rFonts w:ascii="Arial" w:hAnsi="Arial" w:hint="default"/>
      </w:rPr>
    </w:lvl>
    <w:lvl w:ilvl="1" w:tplc="DE4EE9B4" w:tentative="1">
      <w:start w:val="1"/>
      <w:numFmt w:val="bullet"/>
      <w:lvlText w:val="o"/>
      <w:lvlJc w:val="left"/>
      <w:pPr>
        <w:ind w:left="1800" w:hanging="360"/>
      </w:pPr>
      <w:rPr>
        <w:rFonts w:ascii="Courier New" w:hAnsi="Courier New" w:cs="Courier New" w:hint="default"/>
      </w:rPr>
    </w:lvl>
    <w:lvl w:ilvl="2" w:tplc="1E528DCC" w:tentative="1">
      <w:start w:val="1"/>
      <w:numFmt w:val="bullet"/>
      <w:lvlText w:val=""/>
      <w:lvlJc w:val="left"/>
      <w:pPr>
        <w:ind w:left="2520" w:hanging="360"/>
      </w:pPr>
      <w:rPr>
        <w:rFonts w:ascii="Wingdings" w:hAnsi="Wingdings" w:hint="default"/>
      </w:rPr>
    </w:lvl>
    <w:lvl w:ilvl="3" w:tplc="528073A6" w:tentative="1">
      <w:start w:val="1"/>
      <w:numFmt w:val="bullet"/>
      <w:lvlText w:val=""/>
      <w:lvlJc w:val="left"/>
      <w:pPr>
        <w:ind w:left="3240" w:hanging="360"/>
      </w:pPr>
      <w:rPr>
        <w:rFonts w:ascii="Symbol" w:hAnsi="Symbol" w:hint="default"/>
      </w:rPr>
    </w:lvl>
    <w:lvl w:ilvl="4" w:tplc="39B89FAA" w:tentative="1">
      <w:start w:val="1"/>
      <w:numFmt w:val="bullet"/>
      <w:lvlText w:val="o"/>
      <w:lvlJc w:val="left"/>
      <w:pPr>
        <w:ind w:left="3960" w:hanging="360"/>
      </w:pPr>
      <w:rPr>
        <w:rFonts w:ascii="Courier New" w:hAnsi="Courier New" w:cs="Courier New" w:hint="default"/>
      </w:rPr>
    </w:lvl>
    <w:lvl w:ilvl="5" w:tplc="DBD8B1E6" w:tentative="1">
      <w:start w:val="1"/>
      <w:numFmt w:val="bullet"/>
      <w:lvlText w:val=""/>
      <w:lvlJc w:val="left"/>
      <w:pPr>
        <w:ind w:left="4680" w:hanging="360"/>
      </w:pPr>
      <w:rPr>
        <w:rFonts w:ascii="Wingdings" w:hAnsi="Wingdings" w:hint="default"/>
      </w:rPr>
    </w:lvl>
    <w:lvl w:ilvl="6" w:tplc="4FE2281C" w:tentative="1">
      <w:start w:val="1"/>
      <w:numFmt w:val="bullet"/>
      <w:lvlText w:val=""/>
      <w:lvlJc w:val="left"/>
      <w:pPr>
        <w:ind w:left="5400" w:hanging="360"/>
      </w:pPr>
      <w:rPr>
        <w:rFonts w:ascii="Symbol" w:hAnsi="Symbol" w:hint="default"/>
      </w:rPr>
    </w:lvl>
    <w:lvl w:ilvl="7" w:tplc="2DA464C4" w:tentative="1">
      <w:start w:val="1"/>
      <w:numFmt w:val="bullet"/>
      <w:lvlText w:val="o"/>
      <w:lvlJc w:val="left"/>
      <w:pPr>
        <w:ind w:left="6120" w:hanging="360"/>
      </w:pPr>
      <w:rPr>
        <w:rFonts w:ascii="Courier New" w:hAnsi="Courier New" w:cs="Courier New" w:hint="default"/>
      </w:rPr>
    </w:lvl>
    <w:lvl w:ilvl="8" w:tplc="0A860380" w:tentative="1">
      <w:start w:val="1"/>
      <w:numFmt w:val="bullet"/>
      <w:lvlText w:val=""/>
      <w:lvlJc w:val="left"/>
      <w:pPr>
        <w:ind w:left="6840" w:hanging="360"/>
      </w:pPr>
      <w:rPr>
        <w:rFonts w:ascii="Wingdings" w:hAnsi="Wingdings" w:hint="default"/>
      </w:rPr>
    </w:lvl>
  </w:abstractNum>
  <w:abstractNum w:abstractNumId="12" w15:restartNumberingAfterBreak="0">
    <w:nsid w:val="69BE6310"/>
    <w:multiLevelType w:val="hybridMultilevel"/>
    <w:tmpl w:val="E9AC21F8"/>
    <w:lvl w:ilvl="0" w:tplc="0174182E">
      <w:start w:val="1"/>
      <w:numFmt w:val="decimal"/>
      <w:lvlText w:val="%1"/>
      <w:lvlJc w:val="left"/>
      <w:pPr>
        <w:ind w:left="1080" w:hanging="720"/>
      </w:pPr>
      <w:rPr>
        <w:rFonts w:hint="default"/>
      </w:rPr>
    </w:lvl>
    <w:lvl w:ilvl="1" w:tplc="E8DA99C2" w:tentative="1">
      <w:start w:val="1"/>
      <w:numFmt w:val="lowerLetter"/>
      <w:lvlText w:val="%2."/>
      <w:lvlJc w:val="left"/>
      <w:pPr>
        <w:ind w:left="1440" w:hanging="360"/>
      </w:pPr>
    </w:lvl>
    <w:lvl w:ilvl="2" w:tplc="14D22A6E" w:tentative="1">
      <w:start w:val="1"/>
      <w:numFmt w:val="lowerRoman"/>
      <w:lvlText w:val="%3."/>
      <w:lvlJc w:val="right"/>
      <w:pPr>
        <w:ind w:left="2160" w:hanging="180"/>
      </w:pPr>
    </w:lvl>
    <w:lvl w:ilvl="3" w:tplc="2146CFB4" w:tentative="1">
      <w:start w:val="1"/>
      <w:numFmt w:val="decimal"/>
      <w:lvlText w:val="%4."/>
      <w:lvlJc w:val="left"/>
      <w:pPr>
        <w:ind w:left="2880" w:hanging="360"/>
      </w:pPr>
    </w:lvl>
    <w:lvl w:ilvl="4" w:tplc="B5169BF8" w:tentative="1">
      <w:start w:val="1"/>
      <w:numFmt w:val="lowerLetter"/>
      <w:lvlText w:val="%5."/>
      <w:lvlJc w:val="left"/>
      <w:pPr>
        <w:ind w:left="3600" w:hanging="360"/>
      </w:pPr>
    </w:lvl>
    <w:lvl w:ilvl="5" w:tplc="E05E1C2C" w:tentative="1">
      <w:start w:val="1"/>
      <w:numFmt w:val="lowerRoman"/>
      <w:lvlText w:val="%6."/>
      <w:lvlJc w:val="right"/>
      <w:pPr>
        <w:ind w:left="4320" w:hanging="180"/>
      </w:pPr>
    </w:lvl>
    <w:lvl w:ilvl="6" w:tplc="2E4C729E" w:tentative="1">
      <w:start w:val="1"/>
      <w:numFmt w:val="decimal"/>
      <w:lvlText w:val="%7."/>
      <w:lvlJc w:val="left"/>
      <w:pPr>
        <w:ind w:left="5040" w:hanging="360"/>
      </w:pPr>
    </w:lvl>
    <w:lvl w:ilvl="7" w:tplc="73ECB13E" w:tentative="1">
      <w:start w:val="1"/>
      <w:numFmt w:val="lowerLetter"/>
      <w:lvlText w:val="%8."/>
      <w:lvlJc w:val="left"/>
      <w:pPr>
        <w:ind w:left="5760" w:hanging="360"/>
      </w:pPr>
    </w:lvl>
    <w:lvl w:ilvl="8" w:tplc="3EB623A4" w:tentative="1">
      <w:start w:val="1"/>
      <w:numFmt w:val="lowerRoman"/>
      <w:lvlText w:val="%9."/>
      <w:lvlJc w:val="right"/>
      <w:pPr>
        <w:ind w:left="6480" w:hanging="180"/>
      </w:pPr>
    </w:lvl>
  </w:abstractNum>
  <w:abstractNum w:abstractNumId="13" w15:restartNumberingAfterBreak="0">
    <w:nsid w:val="6EBC7BEB"/>
    <w:multiLevelType w:val="hybridMultilevel"/>
    <w:tmpl w:val="B038BF7C"/>
    <w:lvl w:ilvl="0" w:tplc="CC16F128">
      <w:start w:val="1"/>
      <w:numFmt w:val="bullet"/>
      <w:lvlText w:val=""/>
      <w:lvlJc w:val="left"/>
      <w:pPr>
        <w:ind w:left="1080" w:hanging="360"/>
      </w:pPr>
      <w:rPr>
        <w:rFonts w:ascii="Symbol" w:hAnsi="Symbol" w:hint="default"/>
      </w:rPr>
    </w:lvl>
    <w:lvl w:ilvl="1" w:tplc="1ACC8312" w:tentative="1">
      <w:start w:val="1"/>
      <w:numFmt w:val="bullet"/>
      <w:lvlText w:val="o"/>
      <w:lvlJc w:val="left"/>
      <w:pPr>
        <w:ind w:left="1800" w:hanging="360"/>
      </w:pPr>
      <w:rPr>
        <w:rFonts w:ascii="Courier New" w:hAnsi="Courier New" w:cs="Courier New" w:hint="default"/>
      </w:rPr>
    </w:lvl>
    <w:lvl w:ilvl="2" w:tplc="EE12BE40" w:tentative="1">
      <w:start w:val="1"/>
      <w:numFmt w:val="bullet"/>
      <w:lvlText w:val=""/>
      <w:lvlJc w:val="left"/>
      <w:pPr>
        <w:ind w:left="2520" w:hanging="360"/>
      </w:pPr>
      <w:rPr>
        <w:rFonts w:ascii="Wingdings" w:hAnsi="Wingdings" w:hint="default"/>
      </w:rPr>
    </w:lvl>
    <w:lvl w:ilvl="3" w:tplc="17E062FE" w:tentative="1">
      <w:start w:val="1"/>
      <w:numFmt w:val="bullet"/>
      <w:lvlText w:val=""/>
      <w:lvlJc w:val="left"/>
      <w:pPr>
        <w:ind w:left="3240" w:hanging="360"/>
      </w:pPr>
      <w:rPr>
        <w:rFonts w:ascii="Symbol" w:hAnsi="Symbol" w:hint="default"/>
      </w:rPr>
    </w:lvl>
    <w:lvl w:ilvl="4" w:tplc="0368F0B8" w:tentative="1">
      <w:start w:val="1"/>
      <w:numFmt w:val="bullet"/>
      <w:lvlText w:val="o"/>
      <w:lvlJc w:val="left"/>
      <w:pPr>
        <w:ind w:left="3960" w:hanging="360"/>
      </w:pPr>
      <w:rPr>
        <w:rFonts w:ascii="Courier New" w:hAnsi="Courier New" w:cs="Courier New" w:hint="default"/>
      </w:rPr>
    </w:lvl>
    <w:lvl w:ilvl="5" w:tplc="7A7A36EE" w:tentative="1">
      <w:start w:val="1"/>
      <w:numFmt w:val="bullet"/>
      <w:lvlText w:val=""/>
      <w:lvlJc w:val="left"/>
      <w:pPr>
        <w:ind w:left="4680" w:hanging="360"/>
      </w:pPr>
      <w:rPr>
        <w:rFonts w:ascii="Wingdings" w:hAnsi="Wingdings" w:hint="default"/>
      </w:rPr>
    </w:lvl>
    <w:lvl w:ilvl="6" w:tplc="C32CF478" w:tentative="1">
      <w:start w:val="1"/>
      <w:numFmt w:val="bullet"/>
      <w:lvlText w:val=""/>
      <w:lvlJc w:val="left"/>
      <w:pPr>
        <w:ind w:left="5400" w:hanging="360"/>
      </w:pPr>
      <w:rPr>
        <w:rFonts w:ascii="Symbol" w:hAnsi="Symbol" w:hint="default"/>
      </w:rPr>
    </w:lvl>
    <w:lvl w:ilvl="7" w:tplc="49A0E85A" w:tentative="1">
      <w:start w:val="1"/>
      <w:numFmt w:val="bullet"/>
      <w:lvlText w:val="o"/>
      <w:lvlJc w:val="left"/>
      <w:pPr>
        <w:ind w:left="6120" w:hanging="360"/>
      </w:pPr>
      <w:rPr>
        <w:rFonts w:ascii="Courier New" w:hAnsi="Courier New" w:cs="Courier New" w:hint="default"/>
      </w:rPr>
    </w:lvl>
    <w:lvl w:ilvl="8" w:tplc="713A4398" w:tentative="1">
      <w:start w:val="1"/>
      <w:numFmt w:val="bullet"/>
      <w:lvlText w:val=""/>
      <w:lvlJc w:val="left"/>
      <w:pPr>
        <w:ind w:left="6840" w:hanging="360"/>
      </w:pPr>
      <w:rPr>
        <w:rFonts w:ascii="Wingdings" w:hAnsi="Wingdings" w:hint="default"/>
      </w:rPr>
    </w:lvl>
  </w:abstractNum>
  <w:abstractNum w:abstractNumId="14" w15:restartNumberingAfterBreak="0">
    <w:nsid w:val="70732C6A"/>
    <w:multiLevelType w:val="hybridMultilevel"/>
    <w:tmpl w:val="34DEA080"/>
    <w:lvl w:ilvl="0" w:tplc="2926DA40">
      <w:start w:val="1"/>
      <w:numFmt w:val="upperLetter"/>
      <w:lvlText w:val="%1."/>
      <w:lvlJc w:val="left"/>
      <w:pPr>
        <w:ind w:left="1434" w:hanging="360"/>
      </w:pPr>
      <w:rPr>
        <w:rFonts w:hint="default"/>
      </w:rPr>
    </w:lvl>
    <w:lvl w:ilvl="1" w:tplc="4908374C" w:tentative="1">
      <w:start w:val="1"/>
      <w:numFmt w:val="bullet"/>
      <w:lvlText w:val="o"/>
      <w:lvlJc w:val="left"/>
      <w:pPr>
        <w:ind w:left="2154" w:hanging="360"/>
      </w:pPr>
      <w:rPr>
        <w:rFonts w:ascii="Courier New" w:hAnsi="Courier New" w:cs="Courier New" w:hint="default"/>
      </w:rPr>
    </w:lvl>
    <w:lvl w:ilvl="2" w:tplc="CC8CB048" w:tentative="1">
      <w:start w:val="1"/>
      <w:numFmt w:val="bullet"/>
      <w:lvlText w:val=""/>
      <w:lvlJc w:val="left"/>
      <w:pPr>
        <w:ind w:left="2874" w:hanging="360"/>
      </w:pPr>
      <w:rPr>
        <w:rFonts w:ascii="Wingdings" w:hAnsi="Wingdings" w:hint="default"/>
      </w:rPr>
    </w:lvl>
    <w:lvl w:ilvl="3" w:tplc="2EC8281A" w:tentative="1">
      <w:start w:val="1"/>
      <w:numFmt w:val="bullet"/>
      <w:lvlText w:val=""/>
      <w:lvlJc w:val="left"/>
      <w:pPr>
        <w:ind w:left="3594" w:hanging="360"/>
      </w:pPr>
      <w:rPr>
        <w:rFonts w:ascii="Symbol" w:hAnsi="Symbol" w:hint="default"/>
      </w:rPr>
    </w:lvl>
    <w:lvl w:ilvl="4" w:tplc="E3664A4C" w:tentative="1">
      <w:start w:val="1"/>
      <w:numFmt w:val="bullet"/>
      <w:lvlText w:val="o"/>
      <w:lvlJc w:val="left"/>
      <w:pPr>
        <w:ind w:left="4314" w:hanging="360"/>
      </w:pPr>
      <w:rPr>
        <w:rFonts w:ascii="Courier New" w:hAnsi="Courier New" w:cs="Courier New" w:hint="default"/>
      </w:rPr>
    </w:lvl>
    <w:lvl w:ilvl="5" w:tplc="B7F49166" w:tentative="1">
      <w:start w:val="1"/>
      <w:numFmt w:val="bullet"/>
      <w:lvlText w:val=""/>
      <w:lvlJc w:val="left"/>
      <w:pPr>
        <w:ind w:left="5034" w:hanging="360"/>
      </w:pPr>
      <w:rPr>
        <w:rFonts w:ascii="Wingdings" w:hAnsi="Wingdings" w:hint="default"/>
      </w:rPr>
    </w:lvl>
    <w:lvl w:ilvl="6" w:tplc="72D0FD88" w:tentative="1">
      <w:start w:val="1"/>
      <w:numFmt w:val="bullet"/>
      <w:lvlText w:val=""/>
      <w:lvlJc w:val="left"/>
      <w:pPr>
        <w:ind w:left="5754" w:hanging="360"/>
      </w:pPr>
      <w:rPr>
        <w:rFonts w:ascii="Symbol" w:hAnsi="Symbol" w:hint="default"/>
      </w:rPr>
    </w:lvl>
    <w:lvl w:ilvl="7" w:tplc="FA6EF498" w:tentative="1">
      <w:start w:val="1"/>
      <w:numFmt w:val="bullet"/>
      <w:lvlText w:val="o"/>
      <w:lvlJc w:val="left"/>
      <w:pPr>
        <w:ind w:left="6474" w:hanging="360"/>
      </w:pPr>
      <w:rPr>
        <w:rFonts w:ascii="Courier New" w:hAnsi="Courier New" w:cs="Courier New" w:hint="default"/>
      </w:rPr>
    </w:lvl>
    <w:lvl w:ilvl="8" w:tplc="36D2609A" w:tentative="1">
      <w:start w:val="1"/>
      <w:numFmt w:val="bullet"/>
      <w:lvlText w:val=""/>
      <w:lvlJc w:val="left"/>
      <w:pPr>
        <w:ind w:left="7194" w:hanging="360"/>
      </w:pPr>
      <w:rPr>
        <w:rFonts w:ascii="Wingdings" w:hAnsi="Wingdings" w:hint="default"/>
      </w:rPr>
    </w:lvl>
  </w:abstractNum>
  <w:abstractNum w:abstractNumId="15" w15:restartNumberingAfterBreak="0">
    <w:nsid w:val="729B66B8"/>
    <w:multiLevelType w:val="hybridMultilevel"/>
    <w:tmpl w:val="C066806E"/>
    <w:lvl w:ilvl="0" w:tplc="23DC064A">
      <w:start w:val="1"/>
      <w:numFmt w:val="bullet"/>
      <w:lvlText w:val=""/>
      <w:lvlJc w:val="left"/>
      <w:pPr>
        <w:ind w:left="720" w:hanging="360"/>
      </w:pPr>
      <w:rPr>
        <w:rFonts w:ascii="Symbol" w:hAnsi="Symbol" w:hint="default"/>
      </w:rPr>
    </w:lvl>
    <w:lvl w:ilvl="1" w:tplc="92E04768" w:tentative="1">
      <w:start w:val="1"/>
      <w:numFmt w:val="bullet"/>
      <w:lvlText w:val="o"/>
      <w:lvlJc w:val="left"/>
      <w:pPr>
        <w:ind w:left="1440" w:hanging="360"/>
      </w:pPr>
      <w:rPr>
        <w:rFonts w:ascii="Courier New" w:hAnsi="Courier New" w:cs="Courier New" w:hint="default"/>
      </w:rPr>
    </w:lvl>
    <w:lvl w:ilvl="2" w:tplc="F61AD2A4" w:tentative="1">
      <w:start w:val="1"/>
      <w:numFmt w:val="bullet"/>
      <w:lvlText w:val=""/>
      <w:lvlJc w:val="left"/>
      <w:pPr>
        <w:ind w:left="2160" w:hanging="360"/>
      </w:pPr>
      <w:rPr>
        <w:rFonts w:ascii="Wingdings" w:hAnsi="Wingdings" w:hint="default"/>
      </w:rPr>
    </w:lvl>
    <w:lvl w:ilvl="3" w:tplc="5AD89DBE" w:tentative="1">
      <w:start w:val="1"/>
      <w:numFmt w:val="bullet"/>
      <w:lvlText w:val=""/>
      <w:lvlJc w:val="left"/>
      <w:pPr>
        <w:ind w:left="2880" w:hanging="360"/>
      </w:pPr>
      <w:rPr>
        <w:rFonts w:ascii="Symbol" w:hAnsi="Symbol" w:hint="default"/>
      </w:rPr>
    </w:lvl>
    <w:lvl w:ilvl="4" w:tplc="097C2378" w:tentative="1">
      <w:start w:val="1"/>
      <w:numFmt w:val="bullet"/>
      <w:lvlText w:val="o"/>
      <w:lvlJc w:val="left"/>
      <w:pPr>
        <w:ind w:left="3600" w:hanging="360"/>
      </w:pPr>
      <w:rPr>
        <w:rFonts w:ascii="Courier New" w:hAnsi="Courier New" w:cs="Courier New" w:hint="default"/>
      </w:rPr>
    </w:lvl>
    <w:lvl w:ilvl="5" w:tplc="2EBC40BC" w:tentative="1">
      <w:start w:val="1"/>
      <w:numFmt w:val="bullet"/>
      <w:lvlText w:val=""/>
      <w:lvlJc w:val="left"/>
      <w:pPr>
        <w:ind w:left="4320" w:hanging="360"/>
      </w:pPr>
      <w:rPr>
        <w:rFonts w:ascii="Wingdings" w:hAnsi="Wingdings" w:hint="default"/>
      </w:rPr>
    </w:lvl>
    <w:lvl w:ilvl="6" w:tplc="FB2EDD9E" w:tentative="1">
      <w:start w:val="1"/>
      <w:numFmt w:val="bullet"/>
      <w:lvlText w:val=""/>
      <w:lvlJc w:val="left"/>
      <w:pPr>
        <w:ind w:left="5040" w:hanging="360"/>
      </w:pPr>
      <w:rPr>
        <w:rFonts w:ascii="Symbol" w:hAnsi="Symbol" w:hint="default"/>
      </w:rPr>
    </w:lvl>
    <w:lvl w:ilvl="7" w:tplc="B8AABFD0" w:tentative="1">
      <w:start w:val="1"/>
      <w:numFmt w:val="bullet"/>
      <w:lvlText w:val="o"/>
      <w:lvlJc w:val="left"/>
      <w:pPr>
        <w:ind w:left="5760" w:hanging="360"/>
      </w:pPr>
      <w:rPr>
        <w:rFonts w:ascii="Courier New" w:hAnsi="Courier New" w:cs="Courier New" w:hint="default"/>
      </w:rPr>
    </w:lvl>
    <w:lvl w:ilvl="8" w:tplc="FFEA6CA2" w:tentative="1">
      <w:start w:val="1"/>
      <w:numFmt w:val="bullet"/>
      <w:lvlText w:val=""/>
      <w:lvlJc w:val="left"/>
      <w:pPr>
        <w:ind w:left="6480" w:hanging="360"/>
      </w:pPr>
      <w:rPr>
        <w:rFonts w:ascii="Wingdings" w:hAnsi="Wingdings" w:hint="default"/>
      </w:rPr>
    </w:lvl>
  </w:abstractNum>
  <w:abstractNum w:abstractNumId="16" w15:restartNumberingAfterBreak="0">
    <w:nsid w:val="7856473D"/>
    <w:multiLevelType w:val="hybridMultilevel"/>
    <w:tmpl w:val="890AD26C"/>
    <w:lvl w:ilvl="0" w:tplc="9772763C">
      <w:start w:val="1"/>
      <w:numFmt w:val="bullet"/>
      <w:lvlText w:val=""/>
      <w:lvlJc w:val="left"/>
      <w:pPr>
        <w:ind w:left="1434" w:hanging="360"/>
      </w:pPr>
      <w:rPr>
        <w:rFonts w:ascii="Symbol" w:hAnsi="Symbol" w:hint="default"/>
      </w:rPr>
    </w:lvl>
    <w:lvl w:ilvl="1" w:tplc="5A780DD2" w:tentative="1">
      <w:start w:val="1"/>
      <w:numFmt w:val="bullet"/>
      <w:lvlText w:val="o"/>
      <w:lvlJc w:val="left"/>
      <w:pPr>
        <w:ind w:left="2154" w:hanging="360"/>
      </w:pPr>
      <w:rPr>
        <w:rFonts w:ascii="Courier New" w:hAnsi="Courier New" w:cs="Courier New" w:hint="default"/>
      </w:rPr>
    </w:lvl>
    <w:lvl w:ilvl="2" w:tplc="98D830F6" w:tentative="1">
      <w:start w:val="1"/>
      <w:numFmt w:val="bullet"/>
      <w:lvlText w:val=""/>
      <w:lvlJc w:val="left"/>
      <w:pPr>
        <w:ind w:left="2874" w:hanging="360"/>
      </w:pPr>
      <w:rPr>
        <w:rFonts w:ascii="Wingdings" w:hAnsi="Wingdings" w:hint="default"/>
      </w:rPr>
    </w:lvl>
    <w:lvl w:ilvl="3" w:tplc="9ACC1436" w:tentative="1">
      <w:start w:val="1"/>
      <w:numFmt w:val="bullet"/>
      <w:lvlText w:val=""/>
      <w:lvlJc w:val="left"/>
      <w:pPr>
        <w:ind w:left="3594" w:hanging="360"/>
      </w:pPr>
      <w:rPr>
        <w:rFonts w:ascii="Symbol" w:hAnsi="Symbol" w:hint="default"/>
      </w:rPr>
    </w:lvl>
    <w:lvl w:ilvl="4" w:tplc="DFAC60E0" w:tentative="1">
      <w:start w:val="1"/>
      <w:numFmt w:val="bullet"/>
      <w:lvlText w:val="o"/>
      <w:lvlJc w:val="left"/>
      <w:pPr>
        <w:ind w:left="4314" w:hanging="360"/>
      </w:pPr>
      <w:rPr>
        <w:rFonts w:ascii="Courier New" w:hAnsi="Courier New" w:cs="Courier New" w:hint="default"/>
      </w:rPr>
    </w:lvl>
    <w:lvl w:ilvl="5" w:tplc="C9741C28" w:tentative="1">
      <w:start w:val="1"/>
      <w:numFmt w:val="bullet"/>
      <w:lvlText w:val=""/>
      <w:lvlJc w:val="left"/>
      <w:pPr>
        <w:ind w:left="5034" w:hanging="360"/>
      </w:pPr>
      <w:rPr>
        <w:rFonts w:ascii="Wingdings" w:hAnsi="Wingdings" w:hint="default"/>
      </w:rPr>
    </w:lvl>
    <w:lvl w:ilvl="6" w:tplc="A5FEA184" w:tentative="1">
      <w:start w:val="1"/>
      <w:numFmt w:val="bullet"/>
      <w:lvlText w:val=""/>
      <w:lvlJc w:val="left"/>
      <w:pPr>
        <w:ind w:left="5754" w:hanging="360"/>
      </w:pPr>
      <w:rPr>
        <w:rFonts w:ascii="Symbol" w:hAnsi="Symbol" w:hint="default"/>
      </w:rPr>
    </w:lvl>
    <w:lvl w:ilvl="7" w:tplc="CE924C04" w:tentative="1">
      <w:start w:val="1"/>
      <w:numFmt w:val="bullet"/>
      <w:lvlText w:val="o"/>
      <w:lvlJc w:val="left"/>
      <w:pPr>
        <w:ind w:left="6474" w:hanging="360"/>
      </w:pPr>
      <w:rPr>
        <w:rFonts w:ascii="Courier New" w:hAnsi="Courier New" w:cs="Courier New" w:hint="default"/>
      </w:rPr>
    </w:lvl>
    <w:lvl w:ilvl="8" w:tplc="98B6EC96" w:tentative="1">
      <w:start w:val="1"/>
      <w:numFmt w:val="bullet"/>
      <w:lvlText w:val=""/>
      <w:lvlJc w:val="left"/>
      <w:pPr>
        <w:ind w:left="7194" w:hanging="360"/>
      </w:pPr>
      <w:rPr>
        <w:rFonts w:ascii="Wingdings" w:hAnsi="Wingdings" w:hint="default"/>
      </w:rPr>
    </w:lvl>
  </w:abstractNum>
  <w:abstractNum w:abstractNumId="17" w15:restartNumberingAfterBreak="0">
    <w:nsid w:val="7A0E3E2D"/>
    <w:multiLevelType w:val="hybridMultilevel"/>
    <w:tmpl w:val="122EB6C0"/>
    <w:lvl w:ilvl="0" w:tplc="C5F25DE2">
      <w:start w:val="1"/>
      <w:numFmt w:val="upperLetter"/>
      <w:lvlText w:val="%1"/>
      <w:lvlJc w:val="left"/>
      <w:pPr>
        <w:ind w:left="1440" w:hanging="360"/>
      </w:pPr>
      <w:rPr>
        <w:rFonts w:ascii="Arial" w:hAnsi="Arial" w:hint="default"/>
        <w:b/>
        <w:i w:val="0"/>
        <w:sz w:val="22"/>
      </w:rPr>
    </w:lvl>
    <w:lvl w:ilvl="1" w:tplc="1184724C" w:tentative="1">
      <w:start w:val="1"/>
      <w:numFmt w:val="lowerLetter"/>
      <w:lvlText w:val="%2."/>
      <w:lvlJc w:val="left"/>
      <w:pPr>
        <w:ind w:left="2160" w:hanging="360"/>
      </w:pPr>
    </w:lvl>
    <w:lvl w:ilvl="2" w:tplc="5016B230" w:tentative="1">
      <w:start w:val="1"/>
      <w:numFmt w:val="lowerRoman"/>
      <w:lvlText w:val="%3."/>
      <w:lvlJc w:val="right"/>
      <w:pPr>
        <w:ind w:left="2880" w:hanging="180"/>
      </w:pPr>
    </w:lvl>
    <w:lvl w:ilvl="3" w:tplc="894237C0" w:tentative="1">
      <w:start w:val="1"/>
      <w:numFmt w:val="decimal"/>
      <w:lvlText w:val="%4."/>
      <w:lvlJc w:val="left"/>
      <w:pPr>
        <w:ind w:left="3600" w:hanging="360"/>
      </w:pPr>
    </w:lvl>
    <w:lvl w:ilvl="4" w:tplc="5420C660" w:tentative="1">
      <w:start w:val="1"/>
      <w:numFmt w:val="lowerLetter"/>
      <w:lvlText w:val="%5."/>
      <w:lvlJc w:val="left"/>
      <w:pPr>
        <w:ind w:left="4320" w:hanging="360"/>
      </w:pPr>
    </w:lvl>
    <w:lvl w:ilvl="5" w:tplc="D3B8DB5C" w:tentative="1">
      <w:start w:val="1"/>
      <w:numFmt w:val="lowerRoman"/>
      <w:lvlText w:val="%6."/>
      <w:lvlJc w:val="right"/>
      <w:pPr>
        <w:ind w:left="5040" w:hanging="180"/>
      </w:pPr>
    </w:lvl>
    <w:lvl w:ilvl="6" w:tplc="DAD0E522" w:tentative="1">
      <w:start w:val="1"/>
      <w:numFmt w:val="decimal"/>
      <w:lvlText w:val="%7."/>
      <w:lvlJc w:val="left"/>
      <w:pPr>
        <w:ind w:left="5760" w:hanging="360"/>
      </w:pPr>
    </w:lvl>
    <w:lvl w:ilvl="7" w:tplc="EDA09288" w:tentative="1">
      <w:start w:val="1"/>
      <w:numFmt w:val="lowerLetter"/>
      <w:lvlText w:val="%8."/>
      <w:lvlJc w:val="left"/>
      <w:pPr>
        <w:ind w:left="6480" w:hanging="360"/>
      </w:pPr>
    </w:lvl>
    <w:lvl w:ilvl="8" w:tplc="EC8A0C7E" w:tentative="1">
      <w:start w:val="1"/>
      <w:numFmt w:val="lowerRoman"/>
      <w:lvlText w:val="%9."/>
      <w:lvlJc w:val="right"/>
      <w:pPr>
        <w:ind w:left="7200" w:hanging="180"/>
      </w:pPr>
    </w:lvl>
  </w:abstractNum>
  <w:num w:numId="1">
    <w:abstractNumId w:val="15"/>
  </w:num>
  <w:num w:numId="2">
    <w:abstractNumId w:val="13"/>
  </w:num>
  <w:num w:numId="3">
    <w:abstractNumId w:val="16"/>
  </w:num>
  <w:num w:numId="4">
    <w:abstractNumId w:val="11"/>
  </w:num>
  <w:num w:numId="5">
    <w:abstractNumId w:val="1"/>
  </w:num>
  <w:num w:numId="6">
    <w:abstractNumId w:val="12"/>
  </w:num>
  <w:num w:numId="7">
    <w:abstractNumId w:val="4"/>
  </w:num>
  <w:num w:numId="8">
    <w:abstractNumId w:val="7"/>
  </w:num>
  <w:num w:numId="9">
    <w:abstractNumId w:val="14"/>
  </w:num>
  <w:num w:numId="10">
    <w:abstractNumId w:val="10"/>
  </w:num>
  <w:num w:numId="11">
    <w:abstractNumId w:val="9"/>
  </w:num>
  <w:num w:numId="12">
    <w:abstractNumId w:val="3"/>
  </w:num>
  <w:num w:numId="13">
    <w:abstractNumId w:val="6"/>
  </w:num>
  <w:num w:numId="14">
    <w:abstractNumId w:val="8"/>
  </w:num>
  <w:num w:numId="15">
    <w:abstractNumId w:val="5"/>
  </w:num>
  <w:num w:numId="16">
    <w:abstractNumId w:val="2"/>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FF"/>
    <w:rsid w:val="007F25FF"/>
    <w:rsid w:val="00AB2AC2"/>
    <w:rsid w:val="00CA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E837F-B91B-4B0C-8BE3-33C23074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19"/>
    <w:pPr>
      <w:ind w:left="720"/>
      <w:contextualSpacing/>
    </w:pPr>
  </w:style>
  <w:style w:type="paragraph" w:styleId="BalloonText">
    <w:name w:val="Balloon Text"/>
    <w:basedOn w:val="Normal"/>
    <w:link w:val="BalloonTextChar"/>
    <w:uiPriority w:val="99"/>
    <w:semiHidden/>
    <w:unhideWhenUsed/>
    <w:rsid w:val="004F7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3D0"/>
    <w:rPr>
      <w:rFonts w:ascii="Segoe UI" w:hAnsi="Segoe UI" w:cs="Segoe UI"/>
      <w:sz w:val="18"/>
      <w:szCs w:val="18"/>
    </w:rPr>
  </w:style>
  <w:style w:type="paragraph" w:styleId="Header">
    <w:name w:val="header"/>
    <w:basedOn w:val="Normal"/>
    <w:link w:val="HeaderChar"/>
    <w:uiPriority w:val="99"/>
    <w:unhideWhenUsed/>
    <w:rsid w:val="00A10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39"/>
  </w:style>
  <w:style w:type="paragraph" w:styleId="Footer">
    <w:name w:val="footer"/>
    <w:basedOn w:val="Normal"/>
    <w:link w:val="FooterChar"/>
    <w:uiPriority w:val="99"/>
    <w:unhideWhenUsed/>
    <w:rsid w:val="00A10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39"/>
  </w:style>
  <w:style w:type="paragraph" w:customStyle="1" w:styleId="Default">
    <w:name w:val="Default"/>
    <w:rsid w:val="002A7B32"/>
    <w:pPr>
      <w:autoSpaceDE w:val="0"/>
      <w:autoSpaceDN w:val="0"/>
      <w:adjustRightInd w:val="0"/>
      <w:spacing w:after="0" w:line="240" w:lineRule="auto"/>
    </w:pPr>
    <w:rPr>
      <w:rFonts w:ascii="FS Lola" w:hAnsi="FS Lola" w:cs="FS Lol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91DB6-D1CA-4DE5-BF3E-FAB6408B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Gorman, Dave</cp:lastModifiedBy>
  <cp:revision>10</cp:revision>
  <cp:lastPrinted>2017-07-06T07:37:00Z</cp:lastPrinted>
  <dcterms:created xsi:type="dcterms:W3CDTF">2017-07-12T10:54:00Z</dcterms:created>
  <dcterms:modified xsi:type="dcterms:W3CDTF">2017-07-21T08:31:00Z</dcterms:modified>
</cp:coreProperties>
</file>